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4A" w:rsidRPr="00FA3737" w:rsidRDefault="0070394A" w:rsidP="0070394A">
      <w:pPr>
        <w:pStyle w:val="ad"/>
      </w:pPr>
      <w:r w:rsidRPr="00FA3737">
        <w:rPr>
          <w:lang w:eastAsia="ru-RU"/>
        </w:rPr>
        <w:t> </w:t>
      </w:r>
      <w:r w:rsidRPr="00FA3737">
        <w:t>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37">
        <w:rPr>
          <w:rFonts w:ascii="Times New Roman" w:hAnsi="Times New Roman" w:cs="Times New Roman"/>
          <w:b/>
          <w:sz w:val="24"/>
          <w:szCs w:val="24"/>
        </w:rPr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 деятельности школы за аттестационный период 2021-2023 гг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A52DB9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A5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5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организации образования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организации образования: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1.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624C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1.pdf</w:t>
        </w:r>
      </w:hyperlink>
    </w:p>
    <w:p w:rsidR="0070394A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24C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2.pdf</w:t>
        </w:r>
      </w:hyperlink>
    </w:p>
    <w:p w:rsidR="0070394A" w:rsidRPr="004A1F5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/>
        <w:ind w:left="-426" w:righ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деятельность </w:t>
      </w:r>
      <w:r w:rsidRPr="00FA3737">
        <w:rPr>
          <w:rFonts w:ascii="Times New Roman" w:hAnsi="Times New Roman" w:cs="Times New Roman"/>
          <w:b/>
          <w:sz w:val="24"/>
          <w:szCs w:val="24"/>
        </w:rPr>
        <w:t>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37">
        <w:rPr>
          <w:rFonts w:ascii="Times New Roman" w:hAnsi="Times New Roman" w:cs="Times New Roman"/>
          <w:b/>
          <w:sz w:val="24"/>
          <w:szCs w:val="24"/>
        </w:rPr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Законом Республики Казахстан «Об образовании», указаниями и приказами Министерства образования и науки Республики Казахстан, Государственным обязательным стандартом образования (ГОСО).</w:t>
      </w:r>
    </w:p>
    <w:p w:rsidR="00DF3F30" w:rsidRDefault="00DF3F30" w:rsidP="0070394A">
      <w:pPr>
        <w:spacing w:after="0"/>
        <w:ind w:left="-426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/>
        <w:ind w:left="-426" w:righ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школьной дисциплины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3737">
        <w:rPr>
          <w:rFonts w:ascii="Times New Roman" w:hAnsi="Times New Roman" w:cs="Times New Roman"/>
          <w:b/>
          <w:sz w:val="24"/>
          <w:szCs w:val="24"/>
        </w:rPr>
        <w:t>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37">
        <w:rPr>
          <w:rFonts w:ascii="Times New Roman" w:hAnsi="Times New Roman" w:cs="Times New Roman"/>
          <w:b/>
          <w:sz w:val="24"/>
          <w:szCs w:val="24"/>
        </w:rPr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основываются на Законе «Об образовании», Уставе, Правилах внутреннего и трудового распорядка и иных нормативно-правовых актах, регулирующих гражданско-правовые отношения.</w:t>
      </w:r>
    </w:p>
    <w:p w:rsidR="0070394A" w:rsidRPr="00FA3737" w:rsidRDefault="0070394A" w:rsidP="0070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A3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Анализ кадрового потенциала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E656FA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Тарификационные списки </w:t>
      </w:r>
    </w:p>
    <w:p w:rsidR="0070394A" w:rsidRPr="00E656FA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Штатное расписание</w:t>
      </w:r>
    </w:p>
    <w:p w:rsidR="0070394A" w:rsidRPr="00FA3737" w:rsidRDefault="00DF3F30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2024-2025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4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4.pdf</w:t>
        </w:r>
      </w:hyperlink>
    </w:p>
    <w:p w:rsidR="0070394A" w:rsidRPr="00FA3737" w:rsidRDefault="0070394A" w:rsidP="0070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установлено, что все нормативные документы по работе с кадрами в наличии, своевременно ведутся книга учета личного состава, книга приказов по личному составу, заключаются трудовые договоры и дополнительные соглашения, имеются личные дела педагогов. Имеются должностные инструкции директора, заместителя директора по учебной работе, воспитательной работе, педагога-психолога, социального педагога, старшей вожатой, профориентатора и учителей-предметников.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анализа кадрового обеспечения получены следующие результаты количественного и качественного состава педагогических работников.</w:t>
      </w:r>
    </w:p>
    <w:p w:rsidR="0070394A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Качественный состав педагогических кадров и квалификационные требования, предъявляемые к образовательной деятельности организаций, предоставляющих начальное, основное среднее образование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нормативно-правовой базе.</w:t>
      </w:r>
    </w:p>
    <w:p w:rsidR="0070394A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7. Ссылка: </w:t>
      </w:r>
      <w:hyperlink r:id="rId9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7.pdf</w:t>
        </w:r>
      </w:hyperlink>
    </w:p>
    <w:p w:rsidR="0070394A" w:rsidRPr="00FA3737" w:rsidRDefault="0070394A" w:rsidP="0070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 и расстановка педагогических кадров, административно-управленческого персонала выполнены с учетом соответствующего профиля.</w:t>
      </w:r>
    </w:p>
    <w:p w:rsidR="0070394A" w:rsidRPr="00FA3737" w:rsidRDefault="0070394A" w:rsidP="0070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Вакантные должности педагогов укомплектованы за счет совместителя и собственными педагогическими кадрами. На начало 2023-2024 учебного года учебно-воспитательную деятельность осуществляют: 18 педагогов (мужчин - 3, женщин - 15).</w:t>
      </w:r>
    </w:p>
    <w:p w:rsidR="0070394A" w:rsidRPr="00FA3737" w:rsidRDefault="0070394A" w:rsidP="0070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Количественный состав педагогов за последние три года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835"/>
        <w:gridCol w:w="2977"/>
      </w:tblGrid>
      <w:tr w:rsidR="0070394A" w:rsidRPr="00FA3737" w:rsidTr="007A24B5">
        <w:trPr>
          <w:trHeight w:val="330"/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2021-2022 учебный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 сентября 2022-2023 учебного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 сентября 2023-2024 учебного года</w:t>
            </w:r>
          </w:p>
        </w:tc>
      </w:tr>
      <w:tr w:rsidR="0070394A" w:rsidRPr="00FA3737" w:rsidTr="007A24B5">
        <w:trPr>
          <w:trHeight w:val="375"/>
          <w:tblCellSpacing w:w="0" w:type="dxa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70394A" w:rsidRPr="00FA3737" w:rsidRDefault="0070394A" w:rsidP="007039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Количественный состав педагогов стабилен.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на соответствие специальности по диплому с преподаваемым предметом показали следующие результаты: все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 в полном составе 17 человек,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преподают по соответствующим диплому профилям.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об отсутствии судимости имеют все 17 учителей. Справки обновляются, при приеме на работу с каждого вновь прибывшего сотрудника требуется данный документ. На основании заключенного договора педагогический коллектив школы ежегодно проходит медицинский осмотр своевременно в поликлиниках г. Сергеевки. На начало 2023-2024 учебного года все педагоги имеют допуск к работе, у всех в наличии имеются санитарные книжки.</w:t>
      </w:r>
    </w:p>
    <w:p w:rsidR="0070394A" w:rsidRPr="00FA3737" w:rsidRDefault="0070394A" w:rsidP="0070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Количественный состав педагогов на начало 2023-2024 учебного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3098"/>
        <w:gridCol w:w="3185"/>
      </w:tblGrid>
      <w:tr w:rsidR="0070394A" w:rsidRPr="00FA3737" w:rsidTr="007A24B5">
        <w:trPr>
          <w:tblCellSpacing w:w="0" w:type="dxa"/>
        </w:trPr>
        <w:tc>
          <w:tcPr>
            <w:tcW w:w="9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Количественный состав педагогов по образованию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88,2 %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Средне-специальное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9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Количественный состав педагогов по квалификационной категории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«Педагог-мастер»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«Педагог-исследователь»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«Педагог-эксперт»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«Педагог-модератор»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«Педагог»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47,0 %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категория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категория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категория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 – стажёр»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5,8 %</w:t>
            </w:r>
          </w:p>
        </w:tc>
      </w:tr>
    </w:tbl>
    <w:p w:rsidR="0070394A" w:rsidRPr="00FA3737" w:rsidRDefault="0070394A" w:rsidP="0070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педагогов с высшей, педагогов-исследователей, педагогов-экспертов, первой категорией: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Pr="00FA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,5 %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0394A" w:rsidRPr="00FA3737" w:rsidRDefault="0070394A" w:rsidP="0070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Количественный состав педагогов на начало 2023-2024 учебного года</w:t>
      </w:r>
    </w:p>
    <w:tbl>
      <w:tblPr>
        <w:tblpPr w:leftFromText="45" w:rightFromText="45" w:vertAnchor="text" w:tblpX="-292"/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85"/>
        <w:gridCol w:w="3327"/>
      </w:tblGrid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педагогов, работающих в 1-4 классах (% от общего числа)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педагогов, работающих в 5-11 классах (% от общего числа)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количество учителей по ступеням обучения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педагога – 100%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педагогов - 100%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«Педагог-мастер»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«Педагог-исследователь»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DF3F30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педагог 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«Педагог-эксперт»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DF3F30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0394A"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«Педагог-модератор»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DF3F30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педагогов 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категория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категория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DF3F30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педагога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категория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DF3F30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педагога</w:t>
            </w:r>
          </w:p>
        </w:tc>
      </w:tr>
      <w:tr w:rsidR="0070394A" w:rsidRPr="00FA3737" w:rsidTr="007A24B5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 качественный состав: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педагога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94A" w:rsidRPr="00FA3737" w:rsidRDefault="00DF3F30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педагогов </w:t>
            </w:r>
          </w:p>
        </w:tc>
      </w:tr>
    </w:tbl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руководителе и заместителей руководителя по соответствующему профилю, прошедших курсы повышения квалификации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6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6.pdf</w:t>
        </w:r>
      </w:hyperlink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по количеству молодых специалистов</w:t>
      </w:r>
    </w:p>
    <w:tbl>
      <w:tblPr>
        <w:tblW w:w="96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34"/>
        <w:gridCol w:w="2126"/>
        <w:gridCol w:w="1276"/>
        <w:gridCol w:w="1984"/>
        <w:gridCol w:w="1009"/>
      </w:tblGrid>
      <w:tr w:rsidR="0070394A" w:rsidRPr="00FA3737" w:rsidTr="007A24B5">
        <w:trPr>
          <w:trHeight w:val="27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 уч.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 уч.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2023 -2024 уч. год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0394A" w:rsidRPr="00FA3737" w:rsidTr="007A24B5">
        <w:trPr>
          <w:trHeight w:val="27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5,5 %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16,6%</w:t>
            </w:r>
          </w:p>
        </w:tc>
      </w:tr>
    </w:tbl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0394A" w:rsidRPr="006B4774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8. Ссылка: </w:t>
      </w:r>
      <w:hyperlink r:id="rId11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8.pdf</w:t>
        </w:r>
      </w:hyperlink>
    </w:p>
    <w:p w:rsidR="0070394A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3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по количеству педагогов, имеющих академическую степень Магистр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34"/>
        <w:gridCol w:w="2126"/>
        <w:gridCol w:w="1276"/>
        <w:gridCol w:w="1984"/>
        <w:gridCol w:w="1009"/>
      </w:tblGrid>
      <w:tr w:rsidR="0070394A" w:rsidRPr="00FA3737" w:rsidTr="007A24B5">
        <w:trPr>
          <w:trHeight w:val="27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 уч.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 уч.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2023 -2024 уч. год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0394A" w:rsidRPr="00FA3737" w:rsidTr="007A24B5">
        <w:trPr>
          <w:trHeight w:val="27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94A" w:rsidRPr="00FA3737" w:rsidRDefault="0070394A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DF3F30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94A" w:rsidRPr="00FA3737" w:rsidRDefault="00DF3F30" w:rsidP="007A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70394A" w:rsidRPr="00F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394A" w:rsidRPr="0054307C" w:rsidRDefault="0070394A" w:rsidP="0070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участия в интеллектуальных, творческих и спортивных олимпиадах и конкурсах для учащихся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2022</w:t>
      </w:r>
      <w:r w:rsidRPr="00FA3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-2023 учебный год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972"/>
        <w:gridCol w:w="3209"/>
        <w:gridCol w:w="3453"/>
      </w:tblGrid>
      <w:tr w:rsidR="0070394A" w:rsidRPr="00FA3737" w:rsidTr="007A24B5">
        <w:tc>
          <w:tcPr>
            <w:tcW w:w="2972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A3737">
              <w:rPr>
                <w:b/>
                <w:color w:val="000000" w:themeColor="text1"/>
              </w:rPr>
              <w:t>Номинации</w:t>
            </w:r>
          </w:p>
        </w:tc>
        <w:tc>
          <w:tcPr>
            <w:tcW w:w="3209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A3737">
              <w:rPr>
                <w:b/>
                <w:color w:val="000000" w:themeColor="text1"/>
              </w:rPr>
              <w:t>2021-2022 учебный год</w:t>
            </w:r>
          </w:p>
        </w:tc>
        <w:tc>
          <w:tcPr>
            <w:tcW w:w="3453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A3737">
              <w:rPr>
                <w:b/>
                <w:color w:val="000000" w:themeColor="text1"/>
              </w:rPr>
              <w:t>2022-2023 учебный год</w:t>
            </w:r>
          </w:p>
        </w:tc>
      </w:tr>
      <w:tr w:rsidR="0070394A" w:rsidRPr="00FA3737" w:rsidTr="007A24B5">
        <w:tc>
          <w:tcPr>
            <w:tcW w:w="2972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Школьные предметные олимпиады</w:t>
            </w:r>
          </w:p>
        </w:tc>
        <w:tc>
          <w:tcPr>
            <w:tcW w:w="3209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Приняли участие 22 ученика, из них 16 призеров.</w:t>
            </w:r>
          </w:p>
        </w:tc>
        <w:tc>
          <w:tcPr>
            <w:tcW w:w="3453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Приняло участие 18 учеников, из них 9 призеров.</w:t>
            </w:r>
          </w:p>
        </w:tc>
      </w:tr>
      <w:tr w:rsidR="0070394A" w:rsidRPr="00FA3737" w:rsidTr="007A24B5">
        <w:tc>
          <w:tcPr>
            <w:tcW w:w="2972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Городские предметные олимпиады</w:t>
            </w:r>
          </w:p>
        </w:tc>
        <w:tc>
          <w:tcPr>
            <w:tcW w:w="3209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Приняли участие 12 учеников, из них 5  призеров.</w:t>
            </w:r>
          </w:p>
        </w:tc>
        <w:tc>
          <w:tcPr>
            <w:tcW w:w="3453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Приняли участие 6 учеников, из них 4 призера.</w:t>
            </w:r>
          </w:p>
        </w:tc>
      </w:tr>
      <w:tr w:rsidR="0070394A" w:rsidRPr="00FA3737" w:rsidTr="007A24B5">
        <w:tc>
          <w:tcPr>
            <w:tcW w:w="2972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Областные предметные олимпиады</w:t>
            </w:r>
          </w:p>
        </w:tc>
        <w:tc>
          <w:tcPr>
            <w:tcW w:w="3209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Приняли участие 6, из них 1 призер.</w:t>
            </w:r>
          </w:p>
        </w:tc>
        <w:tc>
          <w:tcPr>
            <w:tcW w:w="3453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Приняли участие 3 ученика, из них 3 призера.</w:t>
            </w:r>
          </w:p>
        </w:tc>
      </w:tr>
      <w:tr w:rsidR="0070394A" w:rsidRPr="00FA3737" w:rsidTr="007A24B5">
        <w:tc>
          <w:tcPr>
            <w:tcW w:w="2972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Интеллектуальные, творческие конкурсы и олимпиады</w:t>
            </w:r>
          </w:p>
        </w:tc>
        <w:tc>
          <w:tcPr>
            <w:tcW w:w="3209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Приняли участие 28 учеников, из них призеры 1 человек.</w:t>
            </w:r>
          </w:p>
        </w:tc>
        <w:tc>
          <w:tcPr>
            <w:tcW w:w="3453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Приняли участие 23 ученика, из них 5 призовых мест.</w:t>
            </w:r>
            <w:r w:rsidRPr="00FA3737">
              <w:rPr>
                <w:b/>
              </w:rPr>
              <w:t xml:space="preserve"> </w:t>
            </w:r>
          </w:p>
        </w:tc>
      </w:tr>
      <w:tr w:rsidR="0070394A" w:rsidRPr="00FA3737" w:rsidTr="007A24B5">
        <w:tc>
          <w:tcPr>
            <w:tcW w:w="2972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 xml:space="preserve">Спортивные олимпиады соревнования </w:t>
            </w:r>
          </w:p>
        </w:tc>
        <w:tc>
          <w:tcPr>
            <w:tcW w:w="3209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Участвовали 7 ученика, из них победителей 3.</w:t>
            </w:r>
          </w:p>
        </w:tc>
        <w:tc>
          <w:tcPr>
            <w:tcW w:w="3453" w:type="dxa"/>
          </w:tcPr>
          <w:p w:rsidR="0070394A" w:rsidRPr="00FA3737" w:rsidRDefault="0070394A" w:rsidP="007A24B5">
            <w:pPr>
              <w:pStyle w:val="aa"/>
              <w:spacing w:line="276" w:lineRule="auto"/>
              <w:jc w:val="both"/>
            </w:pPr>
            <w:r w:rsidRPr="00FA3737">
              <w:t>Участвовали 3 ученика, из них победителей 1 уч.</w:t>
            </w:r>
          </w:p>
        </w:tc>
      </w:tr>
    </w:tbl>
    <w:p w:rsidR="0070394A" w:rsidRPr="00FA3737" w:rsidRDefault="0070394A" w:rsidP="0070394A">
      <w:pPr>
        <w:pStyle w:val="aa"/>
        <w:spacing w:line="276" w:lineRule="auto"/>
        <w:jc w:val="both"/>
      </w:pPr>
    </w:p>
    <w:p w:rsidR="0070394A" w:rsidRPr="00FA3737" w:rsidRDefault="0070394A" w:rsidP="0070394A">
      <w:pPr>
        <w:pStyle w:val="aa"/>
        <w:spacing w:line="276" w:lineRule="auto"/>
        <w:jc w:val="both"/>
      </w:pPr>
      <w:r w:rsidRPr="00FA3737">
        <w:tab/>
        <w:t xml:space="preserve">Таким образом, в целом работа коллектива с одаренными детьми по подготовке и участию в предметных олимпиадах, творческих конкурсах и соревнованиях ведется на хорошем уровне. </w:t>
      </w:r>
    </w:p>
    <w:p w:rsidR="0070394A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2 учебных года педагоги школы в количестве 18 человек, принимали участие в различных профессиональных соревнованиях и конкурсах утвержденных приказами МОН РК № 514 и приказом УО КО № 778.</w:t>
      </w:r>
    </w:p>
    <w:p w:rsidR="0070394A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14 Ссылка: </w:t>
      </w:r>
      <w:hyperlink r:id="rId12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14.pdf</w:t>
        </w:r>
      </w:hyperlink>
    </w:p>
    <w:p w:rsidR="0070394A" w:rsidRDefault="0070394A" w:rsidP="0070394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педагогическими кадрами. Квалификации по диплому соответствуют преподаваемому предмету</w:t>
      </w:r>
      <w:r w:rsidRPr="00FA3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394A" w:rsidRDefault="0070394A" w:rsidP="0070394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КГУ «Городецкая основная школа»  ведётся работа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одаренными</w:t>
      </w:r>
      <w:r w:rsidRPr="00230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учащимися.</w:t>
      </w:r>
    </w:p>
    <w:p w:rsidR="0070394A" w:rsidRPr="00230B8D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15. Ссылка:  </w:t>
      </w:r>
      <w:hyperlink r:id="rId13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15.pdf</w:t>
        </w:r>
      </w:hyperlink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94A" w:rsidRPr="00FA3737" w:rsidRDefault="0070394A" w:rsidP="0070394A">
      <w:pPr>
        <w:spacing w:after="0" w:line="240" w:lineRule="auto"/>
        <w:ind w:left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3.  </w:t>
      </w:r>
      <w:hyperlink r:id="rId14" w:history="1">
        <w:r w:rsidRPr="00FA3737">
          <w:rPr>
            <w:rStyle w:val="a5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Контингент</w:t>
        </w:r>
      </w:hyperlink>
      <w:r w:rsidRPr="00FA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обучающихся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16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16.pdf</w:t>
        </w:r>
      </w:hyperlink>
    </w:p>
    <w:p w:rsidR="0070394A" w:rsidRPr="00FA3737" w:rsidRDefault="0070394A" w:rsidP="0070394A">
      <w:pPr>
        <w:spacing w:after="0" w:line="240" w:lineRule="auto"/>
        <w:ind w:left="187"/>
        <w:rPr>
          <w:rFonts w:ascii="Times New Roman" w:hAnsi="Times New Roman" w:cs="Times New Roman"/>
          <w:color w:val="000000"/>
          <w:sz w:val="24"/>
          <w:szCs w:val="24"/>
        </w:rPr>
      </w:pPr>
    </w:p>
    <w:p w:rsidR="0070394A" w:rsidRPr="00FA3737" w:rsidRDefault="0070394A" w:rsidP="0070394A">
      <w:pPr>
        <w:spacing w:after="0" w:line="240" w:lineRule="auto"/>
        <w:ind w:left="18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A37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Сведения о контингенте обучающихся</w:t>
      </w:r>
    </w:p>
    <w:p w:rsidR="0070394A" w:rsidRPr="00FA3737" w:rsidRDefault="0070394A" w:rsidP="0070394A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учащихся школы в течение трех учебных лет имеет тенденцию к снижению. Количество обучающихся в школе на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 2021-2022 учебного года –40 уч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начало 2022-2023 уч. года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уч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начало 2023-2024 года – 32 уч. 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 наполняемости классов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наполняемость в классах представлена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1-9-х классов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наполняемость классов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8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8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</w:t>
            </w:r>
          </w:p>
        </w:tc>
      </w:tr>
    </w:tbl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 ООП -0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по движению учащихся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4"/>
        <w:gridCol w:w="3191"/>
        <w:gridCol w:w="3196"/>
      </w:tblGrid>
      <w:tr w:rsidR="0070394A" w:rsidRPr="00FA3737" w:rsidTr="007A24B5">
        <w:tc>
          <w:tcPr>
            <w:tcW w:w="3285" w:type="dxa"/>
            <w:vAlign w:val="center"/>
          </w:tcPr>
          <w:p w:rsidR="0070394A" w:rsidRPr="00FA3737" w:rsidRDefault="0070394A" w:rsidP="007A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285" w:type="dxa"/>
            <w:vAlign w:val="center"/>
          </w:tcPr>
          <w:p w:rsidR="0070394A" w:rsidRPr="00FA3737" w:rsidRDefault="0070394A" w:rsidP="007A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выбывших</w:t>
            </w:r>
          </w:p>
        </w:tc>
        <w:tc>
          <w:tcPr>
            <w:tcW w:w="3285" w:type="dxa"/>
            <w:vAlign w:val="center"/>
          </w:tcPr>
          <w:p w:rsidR="0070394A" w:rsidRPr="00FA3737" w:rsidRDefault="0070394A" w:rsidP="007A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прибывших</w:t>
            </w:r>
          </w:p>
        </w:tc>
      </w:tr>
      <w:tr w:rsidR="0070394A" w:rsidRPr="00FA3737" w:rsidTr="007A24B5">
        <w:tc>
          <w:tcPr>
            <w:tcW w:w="3285" w:type="dxa"/>
            <w:vAlign w:val="center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уч. год</w:t>
            </w:r>
          </w:p>
        </w:tc>
        <w:tc>
          <w:tcPr>
            <w:tcW w:w="3285" w:type="dxa"/>
            <w:vAlign w:val="center"/>
          </w:tcPr>
          <w:p w:rsidR="0070394A" w:rsidRPr="00FA3737" w:rsidRDefault="0070394A" w:rsidP="007A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5" w:type="dxa"/>
            <w:vAlign w:val="center"/>
          </w:tcPr>
          <w:p w:rsidR="0070394A" w:rsidRPr="00FA3737" w:rsidRDefault="0070394A" w:rsidP="007A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394A" w:rsidRPr="00FA3737" w:rsidTr="007A24B5">
        <w:tc>
          <w:tcPr>
            <w:tcW w:w="3285" w:type="dxa"/>
            <w:vAlign w:val="center"/>
          </w:tcPr>
          <w:p w:rsidR="0070394A" w:rsidRPr="00FA3737" w:rsidRDefault="0070394A" w:rsidP="007A2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уч. год</w:t>
            </w:r>
          </w:p>
        </w:tc>
        <w:tc>
          <w:tcPr>
            <w:tcW w:w="3285" w:type="dxa"/>
            <w:vAlign w:val="center"/>
          </w:tcPr>
          <w:p w:rsidR="0070394A" w:rsidRPr="00FA3737" w:rsidRDefault="0070394A" w:rsidP="007A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5" w:type="dxa"/>
            <w:vAlign w:val="center"/>
          </w:tcPr>
          <w:p w:rsidR="0070394A" w:rsidRPr="00FA3737" w:rsidRDefault="0070394A" w:rsidP="007A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394A" w:rsidRPr="00FA3737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причина выбытия переезд и смена места жительства. В школе ведутся приказы о прибытии и выбытии учащихся, основанием является заявление родителей.</w:t>
      </w:r>
    </w:p>
    <w:p w:rsidR="0070394A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p w:rsidR="0070394A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к содержанию начального, основного среднего и общего среднего образования с ориентиром на результаты обучения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и соответствие рабочего учебного плана, расписаний занятий требованиям ГОСО начального, основного среднего и общего среднего образования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Рабочий учебный план</w:t>
      </w:r>
    </w:p>
    <w:p w:rsidR="0070394A" w:rsidRPr="00FA3737" w:rsidRDefault="0070394A" w:rsidP="0070394A">
      <w:pPr>
        <w:pStyle w:val="aa"/>
        <w:rPr>
          <w:lang w:val="kk-KZ"/>
        </w:rPr>
      </w:pPr>
      <w:r w:rsidRPr="00FA3737">
        <w:lastRenderedPageBreak/>
        <w:t>Организация учебно-воспитательного процесса в 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pStyle w:val="aa"/>
      </w:pPr>
      <w:r w:rsidRPr="00FA3737"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pStyle w:val="aa"/>
      </w:pPr>
      <w:r w:rsidRPr="00FA3737">
        <w:t>осуществляется в соответствии с Типовыми правилами деятельности организаций образования соответствующих типов, утвержденными Приказом МОНРК от 30 октября 2018г.№ 595,</w:t>
      </w:r>
    </w:p>
    <w:p w:rsidR="0070394A" w:rsidRPr="00FA3737" w:rsidRDefault="0070394A" w:rsidP="0070394A">
      <w:pPr>
        <w:pStyle w:val="aa"/>
      </w:pPr>
      <w:r w:rsidRPr="00FA3737">
        <w:t>Типовыми правилами деятельности по видам общеобразовательных организаций (начального, основного среднего и общего среднего образования), утвержденные приказом Министра образования и науки Республики Казахстан от17 сентября 2013 года № 375.</w:t>
      </w:r>
    </w:p>
    <w:p w:rsidR="0070394A" w:rsidRPr="00FA3737" w:rsidRDefault="0070394A" w:rsidP="0070394A">
      <w:pPr>
        <w:pStyle w:val="aa"/>
        <w:rPr>
          <w:lang w:val="kk-KZ"/>
        </w:rPr>
      </w:pPr>
      <w:r w:rsidRPr="00FA3737">
        <w:t> Основным планирующим документом, на основе которых осуществляется образовательная деятельность</w:t>
      </w:r>
      <w:r w:rsidRPr="00FA3737">
        <w:rPr>
          <w:b/>
        </w:rPr>
        <w:t xml:space="preserve"> </w:t>
      </w:r>
      <w:r w:rsidRPr="00FA3737">
        <w:t>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pStyle w:val="aa"/>
      </w:pPr>
      <w:r w:rsidRPr="00FA3737"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pStyle w:val="aa"/>
      </w:pPr>
      <w:r w:rsidRPr="00FA3737">
        <w:t xml:space="preserve"> являются: рабочий учебный план (РУП). Рабочий учебный план составляется ежегодно, утверждается на школьном педагогическом совете №1, проводимом в августе.</w:t>
      </w:r>
    </w:p>
    <w:p w:rsidR="0070394A" w:rsidRPr="00FA3737" w:rsidRDefault="00DF3F30" w:rsidP="0070394A">
      <w:pPr>
        <w:pStyle w:val="aa"/>
        <w:rPr>
          <w:lang w:val="kk-KZ"/>
        </w:rPr>
      </w:pPr>
      <w:hyperlink r:id="rId16" w:history="1">
        <w:r w:rsidR="0070394A" w:rsidRPr="00FA3737">
          <w:t>Рабочий учебный план</w:t>
        </w:r>
      </w:hyperlink>
      <w:r w:rsidR="0070394A" w:rsidRPr="00FA3737">
        <w:t xml:space="preserve"> является исходным документом, обеспечивающим эффективность организации учебно-воспитательного процесса. Рабочий учебный план</w:t>
      </w:r>
      <w:r w:rsidR="0070394A" w:rsidRPr="00FA3737">
        <w:rPr>
          <w:b/>
        </w:rPr>
        <w:t xml:space="preserve"> </w:t>
      </w:r>
      <w:r w:rsidR="0070394A" w:rsidRPr="00FA3737">
        <w:t>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pStyle w:val="aa"/>
      </w:pPr>
      <w:r w:rsidRPr="00FA3737"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pStyle w:val="aa"/>
      </w:pPr>
      <w:r w:rsidRPr="00FA3737">
        <w:t xml:space="preserve"> – это нормативно-правовой документ, устанавливающий перечень учебных предметов, курсов, дисциплин и объем учебного времени, отводимого на их изучение по ступеням начального, основного среднего и общего среднего образования и классам (годам) обучения. Рабочий учебный план предусматривают выполнение государственной функции школы – обеспечение базового начального, основного среднего и общего среднего образования и развитие ребенка в процессе обучения. Главным условием для достижения этой цели является включение каждого ребенка в деятельность с учетом его возможностей и способностей.</w:t>
      </w:r>
    </w:p>
    <w:p w:rsidR="0070394A" w:rsidRPr="00FA3737" w:rsidRDefault="0070394A" w:rsidP="0070394A">
      <w:pPr>
        <w:pStyle w:val="aa"/>
      </w:pPr>
      <w:r w:rsidRPr="00FA3737">
        <w:t>Рабочий учебный план школы разработан с целью сохранения единого образовательного пространства, условий доступности качественного начального, основного среднего и общего среднего образования, равных базовых стартовых возможностей при переходе на государственный общеобязательный стандарт обновленного содержания образования.</w:t>
      </w:r>
    </w:p>
    <w:p w:rsidR="0070394A" w:rsidRPr="00FA3737" w:rsidRDefault="0070394A" w:rsidP="0070394A">
      <w:pPr>
        <w:pStyle w:val="aa"/>
      </w:pPr>
      <w:r w:rsidRPr="00FA3737">
        <w:t>Рабочий учебный план школы разрабатывается и в соответствии со следующими нормативными документами:</w:t>
      </w:r>
    </w:p>
    <w:p w:rsidR="0070394A" w:rsidRPr="00FA3737" w:rsidRDefault="0070394A" w:rsidP="0070394A">
      <w:pPr>
        <w:pStyle w:val="aa"/>
      </w:pPr>
      <w:r w:rsidRPr="00FA3737">
        <w:t xml:space="preserve">Государственного общеобязательного стандарта начального образования, утвержденного приказом Министра образования и науки Республики Казахстан от 31октября 2018 года </w:t>
      </w:r>
      <w:r>
        <w:t xml:space="preserve"> </w:t>
      </w:r>
      <w:r w:rsidRPr="00FA3737">
        <w:t>№604(с изменениями и дополнениями на 28 августа 2020 года №372);</w:t>
      </w:r>
    </w:p>
    <w:p w:rsidR="0070394A" w:rsidRPr="00FA3737" w:rsidRDefault="0070394A" w:rsidP="0070394A">
      <w:pPr>
        <w:pStyle w:val="aa"/>
      </w:pPr>
      <w:r w:rsidRPr="00FA3737">
        <w:t xml:space="preserve">Типовых учебных планов начального образования, утвержденных приказом МОН РК от 8 ноября 2012 года № 500 (с изменениями и дополнениями, внесенными приказом от 20 августа 2021 года № 415), Типовой учебный план (обновленного содержания) начального образования для классов с русским языком обучения; </w:t>
      </w:r>
    </w:p>
    <w:p w:rsidR="0070394A" w:rsidRPr="00FA3737" w:rsidRDefault="0070394A" w:rsidP="0070394A">
      <w:pPr>
        <w:pStyle w:val="aa"/>
      </w:pPr>
      <w:r w:rsidRPr="00FA3737">
        <w:t>Типовых учебных планов общего среднего образования, утверждёнными приказом МОН РК от 8 ноября 2012 года № 500 (с изменениями и дополнениями, внесенными приказом от 26 марта 2021 года № 125)</w:t>
      </w:r>
      <w:r>
        <w:t>.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 год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17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РУП.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7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17.pdf</w:t>
        </w:r>
      </w:hyperlink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учебном году за счет часов вариативного компонента Типовых учебных планов рекомендуется программы курса «Глобальные компетенции» составляет в:</w:t>
      </w:r>
    </w:p>
    <w:p w:rsidR="0070394A" w:rsidRPr="00FA3737" w:rsidRDefault="0070394A" w:rsidP="0070394A">
      <w:pPr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классах – 0,5 часа (один раз в две недели), 18 часов в учебном году</w:t>
      </w:r>
    </w:p>
    <w:p w:rsidR="0070394A" w:rsidRPr="00FA3737" w:rsidRDefault="0070394A" w:rsidP="0070394A">
      <w:pPr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классе – 1 час в неделю, 36 часов в учебном году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Преподавание ведется учителями, прошедшими курсы повышения квалификации, по типовой учебной программе, утвержденной приказом Министра образования и науки РК от 15 июля 2014 года № 281.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год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18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РУП.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18.pdf</w:t>
        </w:r>
      </w:hyperlink>
    </w:p>
    <w:p w:rsidR="0070394A" w:rsidRPr="00FA3737" w:rsidRDefault="0070394A" w:rsidP="0070394A">
      <w:pPr>
        <w:pStyle w:val="aa"/>
        <w:rPr>
          <w:lang w:val="kk-KZ"/>
        </w:rPr>
      </w:pPr>
      <w:r w:rsidRPr="00FA3737">
        <w:t>Рабочий учебный план является частью образовательной программы. При составлении учебного плана на 2023-2024 учебный год администрация 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pStyle w:val="aa"/>
      </w:pPr>
      <w:r w:rsidRPr="00FA3737">
        <w:t>КГУ "Управление образования акимата Северо-Казахстанской области"</w:t>
      </w:r>
    </w:p>
    <w:p w:rsidR="0070394A" w:rsidRDefault="0070394A" w:rsidP="0070394A">
      <w:pPr>
        <w:pStyle w:val="Default"/>
        <w:jc w:val="both"/>
      </w:pPr>
      <w:r w:rsidRPr="00FA3737">
        <w:rPr>
          <w:color w:val="auto"/>
        </w:rPr>
        <w:t xml:space="preserve"> руководствовалась Государственным общеобязательным стандартом дошкольного воспитания и обучения, утвержденного приказом </w:t>
      </w:r>
      <w:r w:rsidRPr="00FA3737">
        <w:t>Министра просвещения Республики Казахстан от 3 августа 2022 года №</w:t>
      </w:r>
    </w:p>
    <w:p w:rsidR="0070394A" w:rsidRPr="00FA3737" w:rsidRDefault="0070394A" w:rsidP="0070394A">
      <w:pPr>
        <w:pStyle w:val="Default"/>
        <w:jc w:val="both"/>
        <w:rPr>
          <w:color w:val="auto"/>
        </w:rPr>
      </w:pPr>
      <w:r w:rsidRPr="00FA3737">
        <w:t xml:space="preserve"> 348</w:t>
      </w:r>
      <w:r w:rsidRPr="00FA3737">
        <w:rPr>
          <w:color w:val="auto"/>
        </w:rPr>
        <w:t>, и инструктивно-методическим письмом «Об особенностях организации образовательного процесса в общеобразовательных школах Республики Казахстан в 2023-2024 учебном году».</w:t>
      </w:r>
    </w:p>
    <w:p w:rsidR="0070394A" w:rsidRPr="00FA3737" w:rsidRDefault="0070394A" w:rsidP="0070394A">
      <w:pPr>
        <w:pStyle w:val="Default"/>
        <w:ind w:firstLine="567"/>
        <w:jc w:val="both"/>
        <w:rPr>
          <w:color w:val="auto"/>
        </w:rPr>
      </w:pPr>
      <w:r w:rsidRPr="00FA3737">
        <w:rPr>
          <w:color w:val="auto"/>
        </w:rPr>
        <w:t xml:space="preserve">При организации образовательного процесса в 2023-2024 учебном году организации образования должны руководствоваться </w:t>
      </w:r>
      <w:r w:rsidRPr="00FA3737">
        <w:t>Законами Республики Казахстан «Об образовании», «О статусе педагога», «О правах ребенка в Республике Казахстан» и другими законодательными актами</w:t>
      </w:r>
      <w:r w:rsidRPr="00FA3737">
        <w:rPr>
          <w:color w:val="auto"/>
        </w:rPr>
        <w:t xml:space="preserve"> и осуществлять процесс обучения на основе следующих нормативных документов: </w:t>
      </w:r>
    </w:p>
    <w:p w:rsidR="0070394A" w:rsidRPr="00FA3737" w:rsidRDefault="0070394A" w:rsidP="0070394A">
      <w:pPr>
        <w:pStyle w:val="Default"/>
        <w:jc w:val="both"/>
      </w:pPr>
      <w:r w:rsidRPr="00FA3737">
        <w:t xml:space="preserve">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 </w:t>
      </w:r>
    </w:p>
    <w:p w:rsidR="0070394A" w:rsidRPr="00FA3737" w:rsidRDefault="0070394A" w:rsidP="0070394A">
      <w:pPr>
        <w:pStyle w:val="Default"/>
        <w:jc w:val="both"/>
      </w:pPr>
      <w:r w:rsidRPr="00FA3737">
        <w:t xml:space="preserve">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:rsidR="0070394A" w:rsidRPr="00FA3737" w:rsidRDefault="0070394A" w:rsidP="0070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 xml:space="preserve">- </w:t>
      </w:r>
      <w:r w:rsidRPr="00FA3737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</w:t>
      </w:r>
      <w:r w:rsidRPr="00FA3737">
        <w:rPr>
          <w:rFonts w:ascii="Times New Roman" w:hAnsi="Times New Roman" w:cs="Times New Roman"/>
          <w:sz w:val="24"/>
          <w:szCs w:val="24"/>
        </w:rPr>
        <w:t>Приказ Министра просвещения Республики Казахстан от 12 августа 2022 года № 365 (приложения 2,7,24).</w:t>
      </w:r>
    </w:p>
    <w:p w:rsidR="0070394A" w:rsidRPr="00FA3737" w:rsidRDefault="0070394A" w:rsidP="0070394A">
      <w:pPr>
        <w:pStyle w:val="Default"/>
        <w:jc w:val="both"/>
      </w:pPr>
      <w:r w:rsidRPr="00FA3737">
        <w:t xml:space="preserve">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399); </w:t>
      </w:r>
    </w:p>
    <w:p w:rsidR="0070394A" w:rsidRPr="00FA3737" w:rsidRDefault="0070394A" w:rsidP="0070394A">
      <w:pPr>
        <w:pStyle w:val="Default"/>
        <w:jc w:val="both"/>
      </w:pPr>
      <w:r w:rsidRPr="00FA3737">
        <w:t xml:space="preserve">− 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 </w:t>
      </w:r>
    </w:p>
    <w:p w:rsidR="0070394A" w:rsidRPr="00FA3737" w:rsidRDefault="0070394A" w:rsidP="0070394A">
      <w:pPr>
        <w:pStyle w:val="Default"/>
        <w:jc w:val="both"/>
      </w:pPr>
      <w:r w:rsidRPr="00FA3737">
        <w:t xml:space="preserve">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:rsidR="0070394A" w:rsidRPr="00FA3737" w:rsidRDefault="0070394A" w:rsidP="0070394A">
      <w:pPr>
        <w:pStyle w:val="Default"/>
        <w:jc w:val="both"/>
      </w:pPr>
      <w:r w:rsidRPr="00FA3737">
        <w:t xml:space="preserve">–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 </w:t>
      </w:r>
    </w:p>
    <w:p w:rsidR="0070394A" w:rsidRPr="00FA3737" w:rsidRDefault="0070394A" w:rsidP="0070394A">
      <w:pPr>
        <w:pStyle w:val="Default"/>
        <w:jc w:val="both"/>
      </w:pPr>
      <w:r w:rsidRPr="00FA3737">
        <w:t>− «О внесении изменения в приказ МОН РК от 20 марта 2015 года № 137 «Об утверждении Правил организации учебного процесса по дистанционным образовательным технологиям» (приказ МОН РК от 28 августа 2020 года № 374);</w:t>
      </w:r>
    </w:p>
    <w:p w:rsidR="0070394A" w:rsidRPr="00FA3737" w:rsidRDefault="0070394A" w:rsidP="0070394A">
      <w:pPr>
        <w:pStyle w:val="Default"/>
        <w:jc w:val="both"/>
      </w:pPr>
      <w:r w:rsidRPr="00FA3737">
        <w:t xml:space="preserve"> − Санитарные правила «Санитарно-эпидемиологические требования к объектам образования», утвержденные приказом МЗ РК № ҚР ДСМ-76 от 5 августа 2021 года; </w:t>
      </w:r>
    </w:p>
    <w:p w:rsidR="0070394A" w:rsidRPr="00FA3737" w:rsidRDefault="0070394A" w:rsidP="0070394A">
      <w:pPr>
        <w:pStyle w:val="Default"/>
        <w:jc w:val="both"/>
        <w:rPr>
          <w:color w:val="auto"/>
        </w:rPr>
      </w:pPr>
      <w:r w:rsidRPr="00FA3737">
        <w:lastRenderedPageBreak/>
        <w:t>− «Об утверждении Руководства по обеспечению качества по уровням образования» (приказ Министра образования и науки Республики Казахстан от 23 июня 2022 года № 292)</w:t>
      </w:r>
    </w:p>
    <w:p w:rsidR="0070394A" w:rsidRPr="00FA3737" w:rsidRDefault="0070394A" w:rsidP="0070394A">
      <w:pPr>
        <w:pStyle w:val="aa"/>
      </w:pPr>
      <w:r w:rsidRPr="00FA3737">
        <w:t>На основании Устава 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pStyle w:val="aa"/>
      </w:pPr>
      <w:r w:rsidRPr="00FA3737"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pStyle w:val="aa"/>
        <w:ind w:firstLine="567"/>
        <w:jc w:val="both"/>
      </w:pPr>
      <w:r w:rsidRPr="00FA3737">
        <w:t xml:space="preserve">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от 12.10.2018 г. №564 и решением Педагогического совета от 31.08.20223 г. в школе сформированы классы с 1.09.2023 г.: 1,4,5,6,7,8,9 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обеспечивает 100%-ое исполнение базисного учебного плана по перечню образовательных областей, учебных предметов инвариантной части, соблюдение предельно допустимой аудиторной учебной нагрузки в неделю. 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рабочих учебных планов и в соответствии с требованиями Санитарных правил «Санитарно-эпидемиологические требования к объектам образования» (далее СанПин), утвержденных приказом Министра здравоохранения Республики Казахстан от 16 №611(с изменениями и дополнениями от 5августа 2021года № ҚР ДСМ-76) составлено расписание занятий. Расписание составлялось с учетом имеющихся предметных кабинетов: Математика – 1, Русский язык – 1, Казахский язык – 1, иностранный язык – 1, Компьютерный класс – 1, Физика, Химия, Биология, География, История, и 2 кабинета начальных классов.</w:t>
      </w:r>
    </w:p>
    <w:p w:rsidR="0070394A" w:rsidRPr="00FA3737" w:rsidRDefault="0070394A" w:rsidP="007039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определяет эффективность работы школы, создает оптимальные условия для деятельности педагогического и ученического коллективов школы, составлено с соблюдением нормативов максимальной аудиторной нагрузки, нормативов времени, отводимого на выполнение домашнего задания.</w:t>
      </w:r>
    </w:p>
    <w:p w:rsidR="0070394A" w:rsidRPr="00FA3737" w:rsidRDefault="0070394A" w:rsidP="0070394A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составлено с соблюдением гигиенических требований к режиму учебно-воспитательного процесса, представленные в нём предметы по возможности обеспечивают смену характера деятельности учащихся, облегчённые предметы и предметы двигательной активности разнесены на разные дни. Названия учебных предметов в расписании соответствуют наименованию предмета рабочего учебного плана. При заполнении электронного журнала «Кунделик» используется полное наименование предмета, что соответствует РУП. Расписание составлено исходя из имеющихся базовых возможностей школы. Также учитываются сведения о распределении учебной нагрузки учителей. Расписание уроков составлено с учетом дневной и недельной умственной работоспособности обучающихся и шкалой трудности учебных предметов (приложение 4 СанПиН). Согласно письма Департамента дошкольного и среднего образования Министерства образования и науки РК №-11-1-2/461-2 от 4 сентября 2017 г. с 2017-2018 учебного года образовательный процесс в 1-9 классах переведен на 5 дневную учебную неделю, по согласованию с попечительским советом и родительским комитетом. Занятия проводятся в одну смену. </w:t>
      </w:r>
    </w:p>
    <w:p w:rsidR="0070394A" w:rsidRPr="00FA3737" w:rsidRDefault="0070394A" w:rsidP="0070394A">
      <w:pPr>
        <w:spacing w:after="0" w:line="240" w:lineRule="auto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составлении расписания учитывалось следующее:</w:t>
      </w:r>
    </w:p>
    <w:p w:rsidR="0070394A" w:rsidRPr="00FA3737" w:rsidRDefault="0070394A" w:rsidP="0070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5-дневная учебная неделя для 1- 9 классов;</w:t>
      </w:r>
    </w:p>
    <w:p w:rsidR="0070394A" w:rsidRPr="00FA3737" w:rsidRDefault="0070394A" w:rsidP="0070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компьютерного класса;</w:t>
      </w:r>
    </w:p>
    <w:p w:rsidR="0070394A" w:rsidRPr="00FA3737" w:rsidRDefault="0070394A" w:rsidP="0070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учебных кабинетов и закрепление их за определенными предметами, классами; </w:t>
      </w:r>
    </w:p>
    <w:p w:rsidR="0070394A" w:rsidRPr="00FA3737" w:rsidRDefault="0070394A" w:rsidP="007039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звонков, время перемен между уроками.</w:t>
      </w:r>
    </w:p>
    <w:p w:rsidR="0070394A" w:rsidRPr="00FA3737" w:rsidRDefault="0070394A" w:rsidP="007039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октября по 40 (45) минут, с проведением на уроках физкультминуток и гимнастики для глаз.</w:t>
      </w:r>
    </w:p>
    <w:p w:rsidR="0070394A" w:rsidRPr="00FA3737" w:rsidRDefault="0070394A" w:rsidP="0070394A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между уроками составляет 5минут, после2-го и 4-го уроков две перемены по 15 минут (п. 75 СанПиН), на данных переменах организовано горячее питание школьников.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базового содержания</w:t>
      </w:r>
    </w:p>
    <w:p w:rsidR="0070394A" w:rsidRPr="00FA3737" w:rsidRDefault="0070394A" w:rsidP="0070394A">
      <w:pPr>
        <w:pStyle w:val="aa"/>
        <w:rPr>
          <w:lang w:val="kk-KZ"/>
        </w:rPr>
      </w:pPr>
      <w:r w:rsidRPr="00FA3737">
        <w:t>общеобразовательных предметов инвариантного компонента в 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pStyle w:val="aa"/>
      </w:pPr>
      <w:r w:rsidRPr="00FA3737"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согласно нормативно-правовым актам: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учебном году выполнение программ за год во всех классах по всем общеобразовательным предметам инвариантного компонента составляет 100%.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Реализация воспитательной работы, направленной на решение вопросов 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познания и освоения обучающимися субъективно новыми знаниями, 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изучение национальных традиций, культуры и принятие </w:t>
      </w:r>
    </w:p>
    <w:p w:rsidR="0070394A" w:rsidRPr="00FA3737" w:rsidRDefault="0070394A" w:rsidP="0070394A">
      <w:pPr>
        <w:spacing w:after="0"/>
        <w:ind w:left="-426" w:right="-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общечеловеческих ценностей в </w:t>
      </w:r>
      <w:r w:rsidRPr="00FA3737">
        <w:rPr>
          <w:rFonts w:ascii="Times New Roman" w:hAnsi="Times New Roman" w:cs="Times New Roman"/>
          <w:b/>
          <w:sz w:val="24"/>
          <w:szCs w:val="24"/>
          <w:u w:val="single"/>
        </w:rPr>
        <w:t>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37">
        <w:rPr>
          <w:rFonts w:ascii="Times New Roman" w:hAnsi="Times New Roman" w:cs="Times New Roman"/>
          <w:b/>
          <w:sz w:val="24"/>
          <w:szCs w:val="24"/>
          <w:u w:val="single"/>
        </w:rPr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 эффективной воспитательной деятельности является наличие нормативно-правовой базы функционирования и развития воспитательной работы школы. </w:t>
      </w:r>
    </w:p>
    <w:p w:rsidR="0070394A" w:rsidRPr="00B13AD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21 Ссылка: </w:t>
      </w:r>
      <w:hyperlink r:id="rId19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21.pdf</w:t>
        </w:r>
      </w:hyperlink>
    </w:p>
    <w:p w:rsidR="0070394A" w:rsidRPr="004A1F5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 воспитательной работе</w:t>
      </w:r>
    </w:p>
    <w:p w:rsidR="0070394A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22. Ссылка:  </w:t>
      </w:r>
      <w:hyperlink r:id="rId20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22.pdf</w:t>
        </w:r>
      </w:hyperlink>
    </w:p>
    <w:p w:rsidR="0070394A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Организация разнообразных форм внеурочной деятельности</w:t>
      </w:r>
    </w:p>
    <w:p w:rsidR="0070394A" w:rsidRPr="00FA3737" w:rsidRDefault="0070394A" w:rsidP="007039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A3737">
        <w:rPr>
          <w:rFonts w:ascii="Times New Roman" w:hAnsi="Times New Roman" w:cs="Times New Roman"/>
          <w:b/>
          <w:sz w:val="24"/>
          <w:szCs w:val="24"/>
        </w:rPr>
        <w:t>Спортивные секции</w:t>
      </w:r>
    </w:p>
    <w:p w:rsidR="0070394A" w:rsidRPr="00FA3737" w:rsidRDefault="0070394A" w:rsidP="0070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 xml:space="preserve">Физическому воспитанию в школе уделяется большое внимание: регулярно проводятся утренняя зарядка (среда, четверг, пятница), физминутки, месячник по зимним видам спорта, фестивали здоровья, спортивно-массовые и спортивно-оздоровительные мероприятия различного уровня. </w:t>
      </w:r>
    </w:p>
    <w:p w:rsidR="0070394A" w:rsidRPr="00FA3737" w:rsidRDefault="0070394A" w:rsidP="0070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Спортивные секции для 5-9 классов:</w:t>
      </w:r>
    </w:p>
    <w:p w:rsidR="0070394A" w:rsidRPr="00FA3737" w:rsidRDefault="0070394A" w:rsidP="0070394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волейбол (понедельник);</w:t>
      </w:r>
    </w:p>
    <w:p w:rsidR="0070394A" w:rsidRPr="00FA3737" w:rsidRDefault="0070394A" w:rsidP="0070394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футбол (среда);</w:t>
      </w:r>
    </w:p>
    <w:p w:rsidR="0070394A" w:rsidRPr="00FA3737" w:rsidRDefault="0070394A" w:rsidP="0070394A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теннис (четверг).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Ответственный за спортивные секции: учитель физической культуры Аманжолов А.Е.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А также во внеурочное время проводится кружок по шахматам среди 1,4-9 классов, руководителями которого являются классные руководители. Охват секции и кружков – 100%.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23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23.pdf</w:t>
        </w:r>
      </w:hyperlink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курсов по выбору и факультативов вариативного компонента, осуществляемого в соответствии с ТУП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Вариативная часть учебного плана рассматривается в соответствии с государственным общеобязательным стандартом образования начального, основного среднего, общего среднего образования, разработанного в соответствии со статьей 56 Закона Республики Казахстан от 27 июля 2007 года «Об образовании».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lastRenderedPageBreak/>
        <w:t>Вариативная часть учебного плана предусматривает элективные курсы и индивидуальную и групповую работу, которые выстраиваются с ориентацией на удовлетворение интересов и способностей учащихся.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 xml:space="preserve">Часы элективных курсов плана используются  на изучение предметов, входящих в образовательные области инвариантной части плана и на введение новых учебных курсов. Часы индивидуальной и групповой работы учебного плана школа использует на реализацию новых форм и приёмов организации учебно-воспитательного процесса, обеспечивающих личностную ориентацию учащихся.                 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 Целью организации занятий в рамках вариативного компонента является повышение качества образования учащихся. Вариативные занятия способствуют расширению кругозора учащихся, развитию креативного мышления, формированию активного познавательного интереса к предмету, подготовке одарённых школьников к олимпиадам, формированию профориентационной компетентности учащихся, приобщению учащихся к исследовательской деятельности, коррекции пробелов в знаниях и умениях учащихся и другие.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Вариативную часть рабочего плана 5,6,7,8,9-х классов составляют элективные курсы «Глобальные компетенции»:</w:t>
      </w:r>
    </w:p>
    <w:p w:rsidR="0070394A" w:rsidRPr="00FA3737" w:rsidRDefault="0070394A" w:rsidP="0070394A">
      <w:pPr>
        <w:pStyle w:val="a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 5-м классе «Порядочность»;</w:t>
      </w:r>
    </w:p>
    <w:p w:rsidR="0070394A" w:rsidRPr="00FA3737" w:rsidRDefault="0070394A" w:rsidP="0070394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 6-м классе «Медиаграмотность»;</w:t>
      </w:r>
    </w:p>
    <w:p w:rsidR="0070394A" w:rsidRPr="00FA3737" w:rsidRDefault="0070394A" w:rsidP="0070394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 7-м классе «Критическое мышление и эмоциональный интеллект»;</w:t>
      </w:r>
    </w:p>
    <w:p w:rsidR="0070394A" w:rsidRPr="00FA3737" w:rsidRDefault="0070394A" w:rsidP="0070394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 8-м классе «Экология»;</w:t>
      </w:r>
    </w:p>
    <w:p w:rsidR="0070394A" w:rsidRPr="00FA3737" w:rsidRDefault="0070394A" w:rsidP="0070394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 9-м классе «Светскость и основы религиоведения».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 2023-2024 учебном году  объем учебной нагрузки Типовой учебной программы курса «Глобальные компетенции» составляет в: 5-8 классах – 0,5 часа (один раз в две недели), 17 часов в учебном году, в 9 классе – 1 час в неделю, 34 часа в учебном году.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Данный курс «Глобальные компетенции» направлен на формирование у обучающихся навыков 21 века. Глобальные компетенции– особый вид грамотности, который отвечает на вопрос о знаниях и умениях необходимых в будущем каждому человеку.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24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24.pdf</w:t>
        </w:r>
      </w:hyperlink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обязательного учебного курса «Основы безопасности жизнедеятельности»</w:t>
      </w:r>
    </w:p>
    <w:p w:rsidR="0070394A" w:rsidRPr="00FA3737" w:rsidRDefault="0070394A" w:rsidP="0070394A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Цель предмета ОБЖ – это формирование здорового, безопасного поведения в быту, а также правильных действий при возникновении различных ЧС, получение необходимых знаний, навыков оказания первичных мер медицинской помощи как самому себе, так и рядом находящимся пострадавшим людям.</w:t>
      </w:r>
    </w:p>
    <w:p w:rsidR="0070394A" w:rsidRPr="00FA3737" w:rsidRDefault="0070394A" w:rsidP="0070394A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 2023-2024 учебном году содержание учебного курса «Основы безопасности жизнедеятельности» реализуется в 1-4-х классах в рамках учебного курса «Познание мира»: в 1 классе с годовой учебной нагрузкой по 6 часов, в 4 классе–10 часов учителями начальных классов; в 5-9-х классах в рамках учебного курса «Физической культуры» с годовой учебной нагрузкой по 15 часов учителем физической культуры.</w:t>
      </w:r>
    </w:p>
    <w:p w:rsidR="0070394A" w:rsidRPr="00FA3737" w:rsidRDefault="0070394A" w:rsidP="0070394A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 xml:space="preserve">Программа изучается и внесена в электронный журнал, а так же все проведенные инструктажи отражаются в журнале по технике безопасности, учащиеся ставят подпись в журнале после прослушивания инструктажа. </w:t>
      </w:r>
    </w:p>
    <w:p w:rsidR="0070394A" w:rsidRPr="00FA3737" w:rsidRDefault="0070394A" w:rsidP="0070394A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25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3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25.pdf</w:t>
        </w:r>
      </w:hyperlink>
    </w:p>
    <w:p w:rsidR="0070394A" w:rsidRPr="00FA3737" w:rsidRDefault="0070394A" w:rsidP="0070394A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обязательного учебного курса «Правила дорожного движения»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 xml:space="preserve">В целях активизации деятельности по предупреждению детского дорожно-транспортного травматизма, проводится профилактическая работа в соответствии с планом воспитательной работы школы. Работа по профилактике ПДД ведётся по утверждённой программе в 1-8 классах, ведущей целью является воспитание навыков безопасного </w:t>
      </w:r>
      <w:r w:rsidRPr="00FA3737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 на дороге и улицах, профилактика ПДД, повышение дорожно-транспортной культуры детей и родителей. Классными руководителями осуществляется дополнительное образование учащихся по вопросам воспитания безопасного поведения на дороге, транспортной культуры через беседы, на классных часах по ПДД.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</w:rPr>
        <w:t>В 2023-2024 учебном году «Правила дорожного движения» реализуется в 1-4</w:t>
      </w:r>
      <w:r w:rsidRPr="00FA3737">
        <w:rPr>
          <w:rFonts w:ascii="Times New Roman" w:eastAsia="Times New Roman" w:hAnsi="Times New Roman" w:cs="Times New Roman"/>
          <w:sz w:val="24"/>
          <w:szCs w:val="24"/>
        </w:rPr>
        <w:br/>
        <w:t>классах за счёт классных часов – по 6 часов в каждом классе; в 5-8 классах за счёт</w:t>
      </w:r>
      <w:r w:rsidRPr="00FA3737">
        <w:rPr>
          <w:rFonts w:ascii="Times New Roman" w:eastAsia="Times New Roman" w:hAnsi="Times New Roman" w:cs="Times New Roman"/>
          <w:sz w:val="24"/>
          <w:szCs w:val="24"/>
        </w:rPr>
        <w:br/>
        <w:t>классных часов – по 10 часов в каждом классе, во внеурочное время. Темы занятий по ПДД прописываются в классном часе в электронном журнале.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прилагается. Приложение 26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26.pdf</w:t>
        </w:r>
      </w:hyperlink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к максимальному объему учебной нагрузки обучающихся начального, основного и общего среднего образования.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 соблюдение максимального объема недельной нагрузки обучающихся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часовой объем учебной нагрузки при изучении образовательных областей сохранении конкретизирован по образовательным областям, по учебным предметам и классам.</w:t>
      </w:r>
    </w:p>
    <w:p w:rsidR="0070394A" w:rsidRPr="00FA3737" w:rsidRDefault="0070394A" w:rsidP="0070394A">
      <w:pPr>
        <w:spacing w:after="0" w:line="240" w:lineRule="auto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в 2021-2022: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1классы–33 учебные недели;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2-4классы–34 учебные недели;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5–9классы –34 учебные недели.</w:t>
      </w:r>
    </w:p>
    <w:p w:rsidR="0070394A" w:rsidRPr="00FA3737" w:rsidRDefault="0070394A" w:rsidP="0070394A">
      <w:pPr>
        <w:spacing w:after="0" w:line="240" w:lineRule="auto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в 2022-2023: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1классы–35учебные недели;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классы–36учебные недели;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5–9 классы –36 учебные недели.</w:t>
      </w:r>
    </w:p>
    <w:p w:rsidR="0070394A" w:rsidRPr="00FA3737" w:rsidRDefault="0070394A" w:rsidP="0070394A">
      <w:pPr>
        <w:spacing w:after="0" w:line="240" w:lineRule="auto"/>
        <w:ind w:lef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в 2023-2024: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1классы–33 учебные недели;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классы–34 учебные недели;</w:t>
      </w:r>
    </w:p>
    <w:p w:rsidR="0070394A" w:rsidRPr="00FA3737" w:rsidRDefault="0070394A" w:rsidP="00703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5–9 классы –34учебные недели.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– 30 календарных дней.Каникулы предоставляются три раза в учебном году – осенью, зимой и весной. Для обучающихся 1-х классов в третьей четверти дополнительно предоставляется каникулярное время продолжительностью одна неделя. Конкретные сроки каникул устанавливаются Приказами Министерства образования Республики Казахстан «Об определении начала, продолжительности и каникулярных периодов в организациях образования» на 2021-2022 учебный год от 27 июля 2021 года № 368, Приказом Министра просвещения Республики Казахстан в 2022-2023 учебном году от 12 августа 2022г №363. Приказом Министра просвещения Республики Казахстан в 2023-2024 учебном годуот 4 октября 2023г №304.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и соблюдение максимального объема недельной учебной нагрузки обучающихся </w:t>
      </w:r>
    </w:p>
    <w:p w:rsidR="0070394A" w:rsidRPr="00FA3737" w:rsidRDefault="0070394A" w:rsidP="0070394A">
      <w:pPr>
        <w:pStyle w:val="a8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Государственным общеобязательным стандартом начального образования, основного среднего образования и общего среднего образования, утверждённых приказом Министра просвещения Республики Казахстан от 03 августа 2022 года № 348 (с внесенными изменениями согласно Приказу Министра просвещения Республики Казахстан от 23 сентября 2022 года № 406);Приказом Министра образования и науки Республики Казахстан от 8 ноября 2012 года №500 с изменениями и дополнениями от 12 августа 2022 года, приказ Министра просвещения РК № 365; Приказа Министра просвещения Республики от 16 сентября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образования»; «Об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</w:p>
    <w:p w:rsidR="0070394A" w:rsidRPr="00FA3737" w:rsidRDefault="0070394A" w:rsidP="007039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объем недельной учебной нагрузки обучающихся в начальной школе составляет не более 27 часов: </w:t>
      </w:r>
    </w:p>
    <w:p w:rsidR="0070394A" w:rsidRPr="00FA3737" w:rsidRDefault="0070394A" w:rsidP="007039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 в1классах составляет 20,5часа;</w:t>
      </w:r>
    </w:p>
    <w:p w:rsidR="0070394A" w:rsidRPr="00FA3737" w:rsidRDefault="0070394A" w:rsidP="007039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классах составляет–24часа, </w:t>
      </w:r>
    </w:p>
    <w:p w:rsidR="0070394A" w:rsidRPr="00FA3737" w:rsidRDefault="0070394A" w:rsidP="007039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 3 классах –26 часов,</w:t>
      </w:r>
    </w:p>
    <w:p w:rsidR="0070394A" w:rsidRPr="00FA3737" w:rsidRDefault="0070394A" w:rsidP="007039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классах –27 часов.</w:t>
      </w:r>
    </w:p>
    <w:p w:rsidR="0070394A" w:rsidRPr="00FA3737" w:rsidRDefault="0070394A" w:rsidP="007039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в  1-4 классах отсутствует.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общеобязательным стандартом начального образования, основного среднего образования и общего среднего образования, утверждённых приказом Министра просвещения Республики Казахстан от 03 августа 2022 года № 348 (с внесенными изменениями согласно Приказу Министра просвещения Республики Казахстан от 23 сентября 2022 года № 406);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 с изменениями и дополнениями от 12 августа 2022 года, приказ Министра просвещения РК № 365); Приказа Министра просвещения Республики от 16 сентября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образования»;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115).</w:t>
      </w:r>
    </w:p>
    <w:p w:rsidR="0070394A" w:rsidRPr="00FA3737" w:rsidRDefault="0070394A" w:rsidP="0070394A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в 5 классах составляет 29,5 часов, из них 29 час предусмотрен на инвариантный компонент, на вариативный компонент – 0,5 часов;</w:t>
      </w:r>
    </w:p>
    <w:p w:rsidR="0070394A" w:rsidRPr="00FA3737" w:rsidRDefault="0070394A" w:rsidP="0070394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классах составляет 29,5 часов, из них 29 часов предусмотрен на инвариантный компонент, на вариативный компонент – 0,5 часов</w:t>
      </w:r>
    </w:p>
    <w:p w:rsidR="0070394A" w:rsidRPr="00FA3737" w:rsidRDefault="0070394A" w:rsidP="0070394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в7 классе учебная нагрузка  составляет  32,5часов,из них 32 часа предусмотрено на инвариантный компонент, на вариативный компонент – 0,5 часов;</w:t>
      </w:r>
    </w:p>
    <w:p w:rsidR="0070394A" w:rsidRPr="00FA3737" w:rsidRDefault="0070394A" w:rsidP="0070394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в8 классах составляет 33,5 часов, из них 35 часов предусмотрено на инвариантный компонент, на вариативный компонент – 0,5 часов;</w:t>
      </w:r>
    </w:p>
    <w:p w:rsidR="0070394A" w:rsidRPr="00FA3737" w:rsidRDefault="0070394A" w:rsidP="0070394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классах максимальная нагрузка - 35 часов, из них 34 часов предусмотрено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инвариантный компонент, на вариативный компонент - 1 час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учебном году в вариативный компонент Типового учебного плана включен курс «Глобальные компетенции» в 5-9 классах. Максимальный объем недельной учебной нагрузки обучающихся соответствует требованиями Санитарные правила «Санитарно-эпидемиологические требования к объектам образования», утвержденных приказом МЗ РК № ҚР ДСМ-76 от 5 августа 2021 года (зарегистрированного в МЮ за №23890 от 06.08.2021г.) 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 соответствии с Государственным общеобразовательным стандартом начального образования и Типовым учебным планом учебная нагрузка в 1 классах составляет 20,5 часа. В типовом учебном плане учебная нагрузка в 2 классах составляет 24 часа (23 часа ивариантная учебная нагрузка и 1 час вариативного компонента). В 3 классах составляет 26 часов. В 4 классах учебная нагрузка составляет 27 часов. Вариативный компонент есть только во 2 классах.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 соответствии с Государственным общеобразовательным стандартом и Типовым учебным планом учебная нагрузка составляет: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 5 классах - 29,5 часов;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 6 классах – 29,5 часов;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 7 классах – 32,5 часов;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lastRenderedPageBreak/>
        <w:t>в 8 классах – 33,5 часов;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 9 классах – 35 часов;</w:t>
      </w:r>
    </w:p>
    <w:p w:rsidR="0070394A" w:rsidRPr="00810A3B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3737">
        <w:rPr>
          <w:rFonts w:ascii="Times New Roman" w:hAnsi="Times New Roman" w:cs="Times New Roman"/>
          <w:sz w:val="24"/>
          <w:szCs w:val="24"/>
        </w:rPr>
        <w:t>В 2023-2024учебном году</w:t>
      </w:r>
      <w:r w:rsidRPr="00FA3737">
        <w:rPr>
          <w:rFonts w:ascii="Times New Roman" w:hAnsi="Times New Roman" w:cs="Times New Roman"/>
          <w:sz w:val="24"/>
          <w:szCs w:val="24"/>
          <w:lang w:val="kk-KZ"/>
        </w:rPr>
        <w:t xml:space="preserve"> за счет часов вариативного компонента Типового учебного плана в 5-9-х классах выделено по 0, 5 часа на «Глобальные компетенции», а в 9 классах по 1 часу в неделю.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Сравнительный анализ итогов обучения за 2021-2023 учебные годы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 уч.год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 уч.год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 уч.год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Отличники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Хорошисты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основании сравнительно-цифрового анализа можно сделать следующие выводы: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динамики качества знаний в течение анализируемого периода показывает небольшое понижение уровня качества знаний в целом по школе. Образовательные программы в полном объёме на «отлично» и «хорошо» в 2021-2022 учебного году усвоили 15 обучающихся, по результатам 2022-2023 учебного года – 13 обучающихся.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отличников и хорошистов по классам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"/>
        <w:gridCol w:w="812"/>
        <w:gridCol w:w="822"/>
        <w:gridCol w:w="789"/>
        <w:gridCol w:w="956"/>
        <w:gridCol w:w="811"/>
        <w:gridCol w:w="823"/>
        <w:gridCol w:w="881"/>
        <w:gridCol w:w="833"/>
        <w:gridCol w:w="100"/>
        <w:gridCol w:w="524"/>
        <w:gridCol w:w="90"/>
        <w:gridCol w:w="558"/>
        <w:gridCol w:w="72"/>
        <w:gridCol w:w="544"/>
      </w:tblGrid>
      <w:tr w:rsidR="0070394A" w:rsidRPr="00FA3737" w:rsidTr="007A24B5">
        <w:tc>
          <w:tcPr>
            <w:tcW w:w="3596" w:type="dxa"/>
            <w:gridSpan w:val="4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 уч.год</w:t>
            </w:r>
          </w:p>
        </w:tc>
        <w:tc>
          <w:tcPr>
            <w:tcW w:w="3666" w:type="dxa"/>
            <w:gridSpan w:val="4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 уч.год</w:t>
            </w:r>
          </w:p>
        </w:tc>
        <w:tc>
          <w:tcPr>
            <w:tcW w:w="2593" w:type="dxa"/>
            <w:gridSpan w:val="7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 уч.год</w:t>
            </w:r>
          </w:p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четверть</w:t>
            </w:r>
          </w:p>
        </w:tc>
      </w:tr>
      <w:tr w:rsidR="0070394A" w:rsidRPr="00FA3737" w:rsidTr="007A24B5">
        <w:tc>
          <w:tcPr>
            <w:tcW w:w="988" w:type="dxa"/>
            <w:vMerge w:val="restart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34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74" w:type="dxa"/>
            <w:vMerge w:val="restart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88" w:type="dxa"/>
            <w:vMerge w:val="restart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34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944" w:type="dxa"/>
            <w:vMerge w:val="restart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2" w:type="dxa"/>
            <w:gridSpan w:val="2"/>
            <w:vMerge w:val="restart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44" w:type="dxa"/>
            <w:gridSpan w:val="4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577" w:type="dxa"/>
            <w:vMerge w:val="restart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0394A" w:rsidRPr="00FA3737" w:rsidTr="007A24B5">
        <w:tc>
          <w:tcPr>
            <w:tcW w:w="988" w:type="dxa"/>
            <w:vMerge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 </w:t>
            </w:r>
          </w:p>
        </w:tc>
        <w:tc>
          <w:tcPr>
            <w:tcW w:w="874" w:type="dxa"/>
            <w:vMerge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 </w:t>
            </w:r>
          </w:p>
        </w:tc>
        <w:tc>
          <w:tcPr>
            <w:tcW w:w="944" w:type="dxa"/>
            <w:vMerge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Merge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</w:t>
            </w:r>
          </w:p>
        </w:tc>
        <w:tc>
          <w:tcPr>
            <w:tcW w:w="630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</w:t>
            </w:r>
          </w:p>
        </w:tc>
        <w:tc>
          <w:tcPr>
            <w:tcW w:w="577" w:type="dxa"/>
            <w:vMerge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0394A" w:rsidRPr="00FA3737" w:rsidTr="007A24B5"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863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98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6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48" w:type="dxa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9" w:type="dxa"/>
            <w:gridSpan w:val="2"/>
          </w:tcPr>
          <w:p w:rsidR="0070394A" w:rsidRPr="00FA3737" w:rsidRDefault="0070394A" w:rsidP="007A24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A373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Сравнительный анализ качества знаний по предметам 1-4 классов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2021-2022 уч.год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2022-2023 уч.год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Казахский язык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57,6%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68,5%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49,1%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63,8%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86,8%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68,5%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55,3%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74,3%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Познание мира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64,5%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77,5%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69,5%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71%</w:t>
            </w:r>
          </w:p>
        </w:tc>
      </w:tr>
    </w:tbl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A373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Сравнительный анализ качества знаний по предметам 5-9 классов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2021-2022 уч.год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2022-2023 уч.год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2023-2024 уч.год (1 четверть)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58, 3%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55,2%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65,2%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56,1%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Русская литература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67,6%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50,8%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48,7%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54,3%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Алгебра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57,6%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58,7%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51,1%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55,2%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57,5%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49,3%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55,2%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57,5%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72,3%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54,3%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62,2%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60,8%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62,3%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57,2%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64,6%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48,6%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Всемирная история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59,2%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История Казахстана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61,2%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54,3%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Основы права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92,8%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68,6%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58,8%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70394A" w:rsidRPr="00FA3737" w:rsidTr="007A24B5">
        <w:tc>
          <w:tcPr>
            <w:tcW w:w="2392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60,3%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57,2 %</w:t>
            </w:r>
          </w:p>
        </w:tc>
        <w:tc>
          <w:tcPr>
            <w:tcW w:w="2393" w:type="dxa"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50%</w:t>
            </w:r>
          </w:p>
        </w:tc>
      </w:tr>
    </w:tbl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Анализируя уровень учебных достижений по предметам, необходимо отметить отрицательную динамику по всем предмета. Тенденция снижения успеваемости по общеобразовательным предметам прослеживается у отдельных учащихся и за счет оценивания по предметам в отдельных классах за полугодие. 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Анализируя причины снижения успеваемости отдельных обучающихся, можно выделить следующие причины:</w:t>
      </w:r>
    </w:p>
    <w:p w:rsidR="0070394A" w:rsidRPr="00FA3737" w:rsidRDefault="0070394A" w:rsidP="007039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Слабая мотивация к учебной деятельности у обучающихся;</w:t>
      </w:r>
    </w:p>
    <w:p w:rsidR="0070394A" w:rsidRPr="00FA3737" w:rsidRDefault="0070394A" w:rsidP="007039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Пропуски уроков обучающимися;</w:t>
      </w:r>
    </w:p>
    <w:p w:rsidR="0070394A" w:rsidRPr="00FA3737" w:rsidRDefault="0070394A" w:rsidP="007039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Наличие обучающихся с низкими интеллектуальными способностями, детей с особыми образовательными потребностями;</w:t>
      </w:r>
    </w:p>
    <w:p w:rsidR="0070394A" w:rsidRPr="00FA3737" w:rsidRDefault="0070394A" w:rsidP="007039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Низкий уровень самоорганизации при подготовке к урокам;</w:t>
      </w:r>
    </w:p>
    <w:p w:rsidR="0070394A" w:rsidRPr="00FA3737" w:rsidRDefault="0070394A" w:rsidP="007039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Отсутствие контроля со стороны родителей (социально-неблагополучная семья).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Основными путями решения данной проблемы является индивидуальная работа педагога с обучающимся, осуществление дифференцированного подхода при изучении программного материала, проведение коррекционно-развивающих занятия. По результатам анализа каждой четверти и выявления учащихся показавших снижение уровня учебных достижений, учителями-предметниками проводится своевременная индивидуальная коррекционная работа с обучающимися имеющими неустойчивые знания, разрабатывались индивидуальные образовательные маршруты с целью ликвидации пробелов в знаниях.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Администрации школы планомерно осуществляет контроль за качеством преподавания и обучения через систему внутришкольного контроля.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Мониторинг качества знаний в разрезе по классам, по предметам рабочего учебного плана формируется на основе отчетов электронного журнала «Кунделик», в соответствии с прохождением учебного материала. Все учителя-предметники, систематически заполняют электронный журнал, осуществляя контроль знаний по средствам формативного и суммативного оценивания за раздел/сквозную тему, четверть (заносятся баллы), оставляют комментарии.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результатам каждой четверти проводится поэлементный анализ уровня усвоения программного материала обучающимися, на основании которого учителями предметниками разрабатываются коррекционные карты индивидуальной работы с обучающимися по устранению пробелов в усвоении программного материала.</w:t>
      </w:r>
    </w:p>
    <w:p w:rsidR="0070394A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Рассмотрение вопросов качества преподавания предметов и качества освоения общеобразовательных программ обучающимися рассматриваются на педагогических советах, совещаниях при директоре, проводимых ежемесячно.</w:t>
      </w:r>
    </w:p>
    <w:p w:rsidR="0070394A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394A" w:rsidRPr="00A52DB9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52DB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Работа со слабоуспевающими учащимися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27. Ссылка: </w:t>
      </w:r>
      <w:hyperlink r:id="rId25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27.pdf</w:t>
        </w:r>
      </w:hyperlink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Осуществление оценки учебных достижений обучающихся в соответствии с критериями оценки знаний обучающихся, утвержденных приказом Министра МОН РК от 21 января 2016 года № 52 и соблюдение требований формативного и суммативного оценивания 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соответствии с п. 2 ст. 4 Закона РК «Об образовании» школа обеспечивает доступность и бесплатность начального, основного и общего среднего образования. Школа предоставляет очную форму обучения детей с ООП по программам инклюзивного образования и индивидуальное обучение на дому по индивидуальным адаптированным программам. Проведение текущего контроля успеваемости, промежуточной и итоговой аттестации обучающихся проводится в соответствии с приказом Министерства образования РК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образования», в редакции приказа Министра образования и науки РК от 06.06.2017 № 265, приказом Министра образования и науки РК от 09.02.2018 № 47, приказа Министра образования и науки РК от 14.06.2018 № 272, приказа Министра </w:t>
      </w: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образования и науки РК от 25.09.2018 № 494, приказа Министра образования и науки РК от 26.11.2019 № 509, с приказом Министра образования и науки РК от 17.04.2020 № 149, приказа Министра образования и науки РК от 28.08.2020 № 373, приказом Министра образования и науки РК от 21.10.2020 № 453, приказа Министра образования и науки РК от 06.05.2021 № 207, приказа Министра образования и науки РК от 31.05.2021 № 248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Традиционный формат обучения Глава 2 настоящих правил:</w:t>
      </w:r>
    </w:p>
    <w:p w:rsidR="0070394A" w:rsidRPr="00FA3737" w:rsidRDefault="0070394A" w:rsidP="0070394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Текущий контроль успеваемости обучающихся проводится с первой четверти (полугодия) учебного года во 2-9 классах учителями по всем учебным предметам.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1 классах оценки за уровень усвоения учебного материала не выставляются на основании пункта 14 настоящих правил в редакции приказа Министра образования и науки РК от 28.08.2020 № 373.</w:t>
      </w:r>
    </w:p>
    <w:p w:rsidR="0070394A" w:rsidRPr="00FA3737" w:rsidRDefault="0070394A" w:rsidP="0070394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Годовая оценка по предметам обучающихся 1-9 классов выставляется на основании четвертных (полугодовых) оценок.</w:t>
      </w:r>
    </w:p>
    <w:p w:rsidR="0070394A" w:rsidRPr="00FA3737" w:rsidRDefault="0070394A" w:rsidP="0070394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Итоговая оценка по предметам обучающихся в 9 классов выставляется на основании четвертных, годовых и экзаменационных оценок.</w:t>
      </w:r>
    </w:p>
    <w:p w:rsidR="0070394A" w:rsidRPr="00FA3737" w:rsidRDefault="0070394A" w:rsidP="0070394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Пересмотр четвертных, полугодовых, годовых и итоговых оценок не допускается.</w:t>
      </w:r>
    </w:p>
    <w:p w:rsidR="0070394A" w:rsidRPr="00FA3737" w:rsidRDefault="0070394A" w:rsidP="0070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обновленному содержанию среднего образования Глава 3 настоящих правил:</w:t>
      </w:r>
    </w:p>
    <w:p w:rsidR="0070394A" w:rsidRPr="00FA3737" w:rsidRDefault="0070394A" w:rsidP="007039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четверти, изучения разделов (сквозных тем). Суммативное оценивание проводится с первой четверти учебного года во 2-9 классах.</w:t>
      </w:r>
    </w:p>
    <w:p w:rsidR="0070394A" w:rsidRPr="00FA3737" w:rsidRDefault="0070394A" w:rsidP="007039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предметам "Самопознание", "Художественный труд", "Музыка", "Физическая культура" суммативное оценивание не проводится. В конце четверти ("Физическая культура"), полугодия ("Самопознание", "Художественный труд", "Музыка") и учебного года по указанным предметам выставляется "зачет" ("незачет").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73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типовыми правилами аттестации подлежали:</w:t>
      </w:r>
    </w:p>
    <w:p w:rsidR="0070394A" w:rsidRPr="00FA3737" w:rsidRDefault="0070394A" w:rsidP="0070394A">
      <w:pPr>
        <w:pStyle w:val="a8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737">
        <w:rPr>
          <w:rFonts w:ascii="Times New Roman" w:hAnsi="Times New Roman" w:cs="Times New Roman"/>
          <w:color w:val="000000" w:themeColor="text1"/>
          <w:sz w:val="24"/>
          <w:szCs w:val="24"/>
        </w:rPr>
        <w:t>За 2021 – 2022 учебный год – 7 обучающихся. В классе учебные достижения учащихся не оцениваются. Аттестованы положительно 7 обучающихся.</w:t>
      </w:r>
    </w:p>
    <w:p w:rsidR="0070394A" w:rsidRPr="00FA3737" w:rsidRDefault="0070394A" w:rsidP="0070394A">
      <w:pPr>
        <w:pStyle w:val="a8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737">
        <w:rPr>
          <w:rFonts w:ascii="Times New Roman" w:hAnsi="Times New Roman" w:cs="Times New Roman"/>
          <w:color w:val="000000" w:themeColor="text1"/>
          <w:sz w:val="24"/>
          <w:szCs w:val="24"/>
        </w:rPr>
        <w:t>В 2022-2023 учебном году – 5 обучающихся. В классе учебные достижения учащихся не оцениваются. Аттестованы положительно 5 обучающихся.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Государственная (итоговая) аттестация выпускников 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подпунктом 14) статьи 5 Закона Республики Казахстан «Об образовании» от 27 июля 2007 года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70394A" w:rsidRPr="00FA3737" w:rsidRDefault="0070394A" w:rsidP="0070394A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Итоговых выпускных экзаменов для обучающихся 9 класса;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Итоговая аттестация обучающихся 1-8 классов не предусмотрена.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проведения итоговой аттестации обучающихся регламентируется приказом Министерства образования РК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образования», в редакции приказа Министра образования и науки РК от 06.06.2017 № 265, приказом Министра образования и науки РК от 09.02.2018 № 47, приказа Министра образования и науки РК от 14.06.2018 № 272, приказа Министра образования и науки РК от 25.09.2018 № 494, приказа Министра образования и науки РК от 26.11.2019 № 509, с приказом Министра образования и науки РК от 17.04.2020 № 149, приказа Министра образования и науки РК от 28.08.2020 № 373, приказом Министра образования и науки РК от 21.10.2020 № 453, приказа Министра образования и науки РК от 06.05.2021 № 207, приказа Министра образования и науки РК от 31.05.2021 № 248.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Для организации качественной подготовки и проведения итоговой аттестации ежегодно в разрабатывается план работы по подготовке к итоговой аттестации обучающихся. 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итоговой  аттестации в срок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1февраля текущего года создается аттестационная комиссия, в которую включены учителя-предметники, заместитель директора школы по УВР, представитель профсоюзного и родительского комитетов. Комиссию возглавляет директор школы.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Итоговая аттестация проводится на базе школы в соответствии с графиком проведения Государственной (итоговой аттестация) выпускников установленным приказом «О завершении учебного года и проведении итоговой аттестации обучающихся в организации образования».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оцениваемый период государственная (итоговая) аттестация обучающихся за курс основного среднего и общего среднего образования проводилась: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37">
        <w:rPr>
          <w:rFonts w:ascii="Times New Roman" w:hAnsi="Times New Roman" w:cs="Times New Roman"/>
          <w:b/>
          <w:sz w:val="24"/>
          <w:szCs w:val="24"/>
        </w:rPr>
        <w:t>Организация итогового контроля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Основным статистическим показателем работы школы являются результаты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государственной (итоговой ) аттестации выпускников 9 класса.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Учащиеся 9 класса согласно нормативных документов сдают 4 экзамена.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3 обязательных экзамена и 1 по выбору.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При ориентировании учащихся на сдачу предмета по выбору проводится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разъяснительная работа.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Выбор предмета определяется исходя из: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1. Планов учащихся на дальнейшее получения образования (колледж или 10 класс).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2. При выборе школы для дальнейшего обучения рассматривается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вопрос обучения по направлению.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37">
        <w:rPr>
          <w:rFonts w:ascii="Times New Roman" w:hAnsi="Times New Roman" w:cs="Times New Roman"/>
          <w:b/>
          <w:sz w:val="24"/>
          <w:szCs w:val="24"/>
        </w:rPr>
        <w:t>Результаты сдачи итоговой аттестации за курс основной школы</w:t>
      </w: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37">
        <w:rPr>
          <w:rFonts w:ascii="Times New Roman" w:hAnsi="Times New Roman" w:cs="Times New Roman"/>
          <w:b/>
          <w:sz w:val="24"/>
          <w:szCs w:val="24"/>
        </w:rPr>
        <w:t>% качества знаний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0"/>
        <w:gridCol w:w="2380"/>
        <w:gridCol w:w="2380"/>
        <w:gridCol w:w="2371"/>
      </w:tblGrid>
      <w:tr w:rsidR="0070394A" w:rsidRPr="00FA3737" w:rsidTr="007A24B5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</w:tr>
      <w:tr w:rsidR="0070394A" w:rsidRPr="00FA3737" w:rsidTr="007A24B5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 w:rsidRPr="00FA3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литература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394A" w:rsidRPr="00FA3737" w:rsidTr="007A24B5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394A" w:rsidRPr="00FA3737" w:rsidTr="007A24B5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394A" w:rsidRPr="00FA3737" w:rsidTr="007A24B5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94A" w:rsidRPr="00FA3737" w:rsidTr="007A24B5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94A" w:rsidRPr="00FA3737" w:rsidRDefault="0070394A" w:rsidP="007A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В основном все учащиеся по результатам экзаменов подтверждают свои оценки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по предметам, полученным за год.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Результаты аттестации учащихся 9-х классов анализируются на итоговом</w:t>
      </w:r>
    </w:p>
    <w:p w:rsidR="0070394A" w:rsidRPr="00FA3737" w:rsidRDefault="0070394A" w:rsidP="00703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педагогическом совете.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CB7AE0" wp14:editId="2935CAB4">
            <wp:extent cx="6120765" cy="2587538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E2160" wp14:editId="26432C61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A4A2B" wp14:editId="77CC5804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599027" wp14:editId="07FC2E5E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B8BE9" wp14:editId="34835997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10B792" wp14:editId="525F1AFA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0394A" w:rsidRPr="00810A3B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70394A" w:rsidRPr="00810A3B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10A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2021-2022 учебный год: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28. Ссылка: </w:t>
      </w:r>
      <w:hyperlink r:id="rId32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28.pdf</w:t>
        </w:r>
      </w:hyperlink>
    </w:p>
    <w:p w:rsidR="0070394A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Приказа Министерства образования Республики Казахстан о внесении изменении в некоторые приказы от 12 мая 2022 года №193, Приказ Министерство образования и науки РК №159 от 20 апреля 2022г «Об утверждении сроков завершения 2021-2022 учебного года и проведении итоговой аттестации обучающихся в организации среднего образования».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9 классе обучалось 7 учащихся. 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 итоговой аттестации обучающихся 9 класса: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Письменный экзамен  по русскому  языку–28мая 2022года;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Письменный экзамен (контрольная работа) по математике (алгебра) – 31 мая 2022 года;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Письменный экзамен (работа с текстом, выполнение заданий по тексту) по казахскому языку и литературе – 3 июня 2022 года.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Предмет по выбору (биология, география, литература, английский язык) -6 июня 2022 года.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Педагогического совета протокол 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№9 от 24.05.2022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к итоговым выпускным экзаменам за курс основного среднего образования было допущено 7 учащихся.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выпускных экзаменов показали, что учащиеся овладели базовым содержанием по итоговой аттестации за курс основного среднего образования. В соответствии с требованиями Госстандарта: в целом результаты экзаменов и годовая аттестация выпускников подтвердили стабильность и объективность оценки знаний учеников</w:t>
      </w:r>
    </w:p>
    <w:p w:rsidR="0070394A" w:rsidRPr="00810A3B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394A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10A3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2022-2023 учебный год: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29. Ссылка: </w:t>
      </w:r>
      <w:hyperlink r:id="rId33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29.pdf</w:t>
        </w:r>
      </w:hyperlink>
    </w:p>
    <w:p w:rsidR="0070394A" w:rsidRPr="00810A3B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огласно </w:t>
      </w:r>
      <w:r w:rsidRPr="00FA373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Приказа Министра просвещения Республики Казахстан от 10 апреля 2023 года № 88.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«Об утверждении сроков завершения 2022-2023 учебного года и проведении итоговой аттестации обучающихся в организации среднего образования»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9 классе обучалось 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 итоговой аттестации обучающихся 9 класса:</w:t>
      </w:r>
    </w:p>
    <w:p w:rsidR="0070394A" w:rsidRPr="00FA3737" w:rsidRDefault="0070394A" w:rsidP="0070394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Письменный экзамен по русскому языку–02.06.2023;</w:t>
      </w:r>
    </w:p>
    <w:p w:rsidR="0070394A" w:rsidRPr="00FA3737" w:rsidRDefault="0070394A" w:rsidP="0070394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Письменный экзамен (контрольная работа) по математике (алгебра) – 06.06.2023;</w:t>
      </w:r>
    </w:p>
    <w:p w:rsidR="0070394A" w:rsidRPr="00FA3737" w:rsidRDefault="0070394A" w:rsidP="0070394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Письменный экзамен (работа с текстом, выполнение заданий по тексту) по казахскому языку и литературе – 09.06.2023.</w:t>
      </w:r>
    </w:p>
    <w:p w:rsidR="0070394A" w:rsidRPr="00FA3737" w:rsidRDefault="0070394A" w:rsidP="0070394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 по выбору (биология, география, литература, английский язык)– 13.06.2023.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Педагогического совета протокол 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№11 от 30.05.2023</w:t>
      </w: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к итоговым выпускным экзаменам за курс основного среднего образования было допущено 5 учащихся. 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выпускных экзаменов показали, что учащиеся овладели базовым содержанием по итоговой аттестации за курс основного среднего образования. В соответствии с требованиями Госстандарта: в целом результаты экзаменов и годовая аттестация выпускников подтвердили стабильность и объективность оценки знаний учеников. аттестат об основном среднем образовании с отличием выдан 2 учащимся: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Черкас Дарья</w:t>
      </w:r>
    </w:p>
    <w:p w:rsidR="0070394A" w:rsidRDefault="0070394A" w:rsidP="0070394A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Фахрисламова Каролина</w:t>
      </w:r>
    </w:p>
    <w:p w:rsidR="0070394A" w:rsidRDefault="0070394A" w:rsidP="0070394A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394A" w:rsidRPr="000D679A" w:rsidRDefault="0070394A" w:rsidP="0070394A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67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Тестирование учащихся 4 и 9 классов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самооценки школы представителем департамента было проведено тестирование учащихся 4,9 кл. В тестирование приняли участие 2 учащихся 4-х классов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(из 2 списочного состава), что составляет 100 % участия. В тестировании приняли участие 3 учащихся 9-х классов (из 3 по списку), что составляет 100 % участия. всего в тестировании участвовало 5 учащихся из 5 (100 % участие). По результатам тестирования процент положительных оценок в 4 кл.- 100 %, что соответствует результату «хорошо»; в 9кл.- %, что соответствует результату «удовлетворительно». Общий процент -%. 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13. Ссылка: </w:t>
      </w:r>
      <w:hyperlink r:id="rId34" w:history="1">
        <w:r w:rsidRPr="00B13A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13.pdf</w:t>
        </w:r>
      </w:hyperlink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критериям оценки % соответствует результату «</w:t>
      </w:r>
      <w:r w:rsidRPr="008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удовлетворительно». В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9-х классах результаты ниже по предметам математика и химия, это говорит о низк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мотивации учащихся к изучению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предметов. Необходимо проводить работу по корректировке знаний и повышению интереса к учебе.</w:t>
      </w:r>
    </w:p>
    <w:p w:rsidR="0070394A" w:rsidRPr="00FA3737" w:rsidRDefault="0070394A" w:rsidP="0070394A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394A" w:rsidRPr="00FA3737" w:rsidRDefault="0070394A" w:rsidP="0070394A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Соблюдение требований к срокам освоения общеобразовательных учебных программ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соответствующих уровней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70394A" w:rsidRPr="00FA3737" w:rsidRDefault="0070394A" w:rsidP="0070394A">
      <w:pPr>
        <w:pStyle w:val="aa"/>
      </w:pPr>
    </w:p>
    <w:p w:rsidR="0070394A" w:rsidRPr="00FA3737" w:rsidRDefault="0070394A" w:rsidP="0070394A">
      <w:pPr>
        <w:pStyle w:val="aa"/>
        <w:rPr>
          <w:lang w:val="kk-KZ"/>
        </w:rPr>
      </w:pPr>
      <w:r w:rsidRPr="00FA3737">
        <w:t>КГУ "Городецкая основная школа" КГУ "Отдел образования района Шал акына"</w:t>
      </w:r>
    </w:p>
    <w:p w:rsidR="0070394A" w:rsidRPr="00FA3737" w:rsidRDefault="0070394A" w:rsidP="0070394A">
      <w:pPr>
        <w:pStyle w:val="aa"/>
      </w:pPr>
      <w:r w:rsidRPr="00FA3737">
        <w:t>КГУ "Управление образования акимата Северо-Казахстанской области"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 общеобразовательные учебные программы курса начальной школы за 4 года с 1 по 4-й класс, общеобразовательные учебные программы курса основного среднего образования за 5 лет с 5 по 9 класс, общеобразовательные программы курса общего среднего образования Освоение учебных программ отслеживается в электронном журнале. На конец года все программы освоены.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94A" w:rsidRPr="008723B8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Учебно-материальные активы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37">
        <w:rPr>
          <w:rFonts w:ascii="Times New Roman" w:hAnsi="Times New Roman" w:cs="Times New Roman"/>
          <w:bCs/>
          <w:sz w:val="24"/>
          <w:szCs w:val="24"/>
        </w:rPr>
        <w:t xml:space="preserve">Сведения 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 Коммунальное государственное учреждение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КГУ </w:t>
      </w:r>
      <w:r w:rsidRPr="00FA373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Городецкая основная школа» отдела образования района Шал акына</w:t>
      </w:r>
      <w:r w:rsidRPr="00FA3737">
        <w:rPr>
          <w:rFonts w:ascii="Times New Roman" w:hAnsi="Times New Roman" w:cs="Times New Roman"/>
          <w:bCs/>
          <w:sz w:val="24"/>
          <w:szCs w:val="24"/>
        </w:rPr>
        <w:t xml:space="preserve"> управления образования </w:t>
      </w:r>
      <w:r>
        <w:rPr>
          <w:rFonts w:ascii="Times New Roman" w:hAnsi="Times New Roman" w:cs="Times New Roman"/>
          <w:bCs/>
          <w:sz w:val="24"/>
          <w:szCs w:val="24"/>
        </w:rPr>
        <w:t>Северо-Казахстанской области (по состоянию на 01.09</w:t>
      </w:r>
      <w:r w:rsidRPr="00FA3737">
        <w:rPr>
          <w:rFonts w:ascii="Times New Roman" w:hAnsi="Times New Roman" w:cs="Times New Roman"/>
          <w:bCs/>
          <w:sz w:val="24"/>
          <w:szCs w:val="24"/>
        </w:rPr>
        <w:t>.2023)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30. Ссылка: </w:t>
      </w:r>
      <w:hyperlink r:id="rId35" w:history="1">
        <w:r w:rsidRPr="00D853C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30.pdf</w:t>
        </w:r>
      </w:hyperlink>
    </w:p>
    <w:p w:rsidR="0070394A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4A" w:rsidRPr="00FA3737" w:rsidRDefault="0070394A" w:rsidP="007039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3737">
        <w:rPr>
          <w:rFonts w:ascii="Times New Roman" w:hAnsi="Times New Roman" w:cs="Times New Roman"/>
          <w:b/>
          <w:bCs/>
          <w:sz w:val="24"/>
          <w:szCs w:val="24"/>
        </w:rPr>
        <w:t>Сведения о наличии объекта питания, соответствующего санитарным правилам и нормам</w:t>
      </w:r>
    </w:p>
    <w:p w:rsidR="0070394A" w:rsidRDefault="0070394A" w:rsidP="0070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hAnsi="Times New Roman" w:cs="Times New Roman"/>
          <w:sz w:val="24"/>
          <w:szCs w:val="24"/>
        </w:rPr>
        <w:t>Санитарно-эпидемиологическое заключе</w:t>
      </w:r>
      <w:r>
        <w:rPr>
          <w:rFonts w:ascii="Times New Roman" w:hAnsi="Times New Roman" w:cs="Times New Roman"/>
          <w:sz w:val="24"/>
          <w:szCs w:val="24"/>
        </w:rPr>
        <w:t>ние на организацию № 30 от 27.08</w:t>
      </w:r>
      <w:r w:rsidRPr="00FA3737">
        <w:rPr>
          <w:rFonts w:ascii="Times New Roman" w:hAnsi="Times New Roman" w:cs="Times New Roman"/>
          <w:sz w:val="24"/>
          <w:szCs w:val="24"/>
        </w:rPr>
        <w:t xml:space="preserve">.2013 года. 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31. Ссылка: </w:t>
      </w:r>
      <w:hyperlink r:id="rId36" w:history="1">
        <w:r w:rsidRPr="00D853C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31.pdf</w:t>
        </w:r>
      </w:hyperlink>
    </w:p>
    <w:p w:rsidR="0070394A" w:rsidRPr="008723B8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8723B8" w:rsidRDefault="0070394A" w:rsidP="007039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Pr="008723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Информационные ресурсы и библиотечный фонд</w:t>
      </w:r>
    </w:p>
    <w:p w:rsidR="0070394A" w:rsidRPr="00FA3737" w:rsidRDefault="0070394A" w:rsidP="007039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Библиотечный фонд является составной частью информационных ресурсов и включает учебную, учебно-методическую, научную, справочную, производственно практическую литературу, законодательные и нормативные правовые акты, а также дополнительную литературу для саморазвития личности. </w:t>
      </w:r>
    </w:p>
    <w:p w:rsidR="0070394A" w:rsidRPr="00FA3737" w:rsidRDefault="0070394A" w:rsidP="007039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прилагается. Приложение 32. Ссылка: </w:t>
      </w:r>
      <w:hyperlink r:id="rId37" w:history="1">
        <w:r w:rsidRPr="00D853C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готовые\Приложение 32.pdf</w:t>
        </w:r>
      </w:hyperlink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94A" w:rsidRPr="008723B8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Опрос участников образовательного процесса и других респондентов.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критериев самооценки был проведен мониторинг оценки удовлетворённости учеников, родителей, сотрудников КГУ «Городецкая основная школа».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анкетирования: 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оценка качества образовательных услуг, предоставляемых КГУ «Городецкая основная школа»;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оценка степени взаимодействия между школой и потребителями услуг;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определение уровня удовлетворенности обучающихся качеством преподавания, а также выявление сильных и слабых сторон в организации учебного процесса;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определение уровня удовлетворенности родителей обучающихся образовательным процессом, учащихся, сотрудников качеством организации и условий труда;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регистрация обращений, жалоб, просьб и предложений обучающихся, родителей. сотрудников.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Целевая аудитория: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4,9-х классов, их родители, сотрудники КГУ «Городецкая основная школа».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Количество респондентов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анкетирования было опрошено:  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учеников 4,9- х классов – 5 человек;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родителей учеников 4,9- х классов – 5 человек;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сотрудников КГУ «Городецкая основная школа» - 34 человека.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удовлетворённости учеников.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Анкета для учеников включала 15 критериев оценки, всего в анкетировании приняли участие 5 учеников, оценка каждого критерия согласен; не согласен; полностью согласен; полностью не согласен.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Итоги анкетирования учащихся 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100% респондентов по всем критериям в среднем оценили: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«согласен» - 52%;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«не согласен» 17%;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«полностью согласен» - 28%;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«полностью не согласен» - 3%;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«Люблю и горжусь своей школой» </w:t>
      </w: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 респондентов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 положительный ответ (92%)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последний вопрос ответили 5 учащихся.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Мне всё нравится. Меня всё устраивает. Моя школа очень хорошая, но только не люблю, когда задают домашние задания. Школа всем хороша. В школе добрые учителя,  хоть много задают, но школа создана, чтобы учиться - 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учеников.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 домашнего задания. Мне  нравится еда в нашей столовой. Мало времени на усвоение материала </w:t>
      </w:r>
      <w:r w:rsidRPr="00C2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23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ученика.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последний 16-й вопрос «Если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На последний 16-й вопрос «Если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На последний 16-й вопрос «Если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На последний 16-й вопрос «Если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Оценки, данные респондентами, свидетельствуют о том, что в целом, ученики удовлетворены качеством, получаемого образования в школе. Информация, полученная с помощью комментариев, оставленных учениками по желанию, показывает  об удовлетворенности уровнем проведения учебного процесса, радует множеством отзывов и предложений, что говорит о большой включенности учеников в учебный процесс и заинтересованности в дальнейшем совместном обучении.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оценки удовлетворённости родителей учеников 4, 9 классов.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Анкета для родителей включала 17 утверждений в различных сферах: эмоциональная атмосфера, качество обучения, качество условий обучения, качество управления школой, информирование родителей и обучающихся, по которым родителям необходимо было, проанализировав, указать свою позицию: «согласен»; «не согласен»; «полностью согласен»; «полностью не согласен».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Всего в анкетировании приняли участие 5 родителей учеников 4,9-х классов.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опроса в процентном соотношении выглядят следующим образом: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«согласен» - 72,5%;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«не согласен» - 10%;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«полностью согласен» - 16%;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«полностью не согласен» - 1,4%;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18-й вопрос « 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образования или укажите здесь». Ответили: 5 родителей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 отлично, все устраивает, жалоб нет 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- 8 человек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ответы и пожелания были следующего характера:</w:t>
      </w:r>
      <w:r w:rsidRPr="00FA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программа обучения не даёт полного объёма знаний; время, отпущенное на новую тему, недостаточно для качественного усвоения материала. Вновь введённые предметы интересны и познавательны.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дочь с удовольствием ходит в школу, получает новые знания, дружит со своими одноклассниками. У нас хороший классный руководитель, видно переживает за детей, всегда к ней можно обратиться с любым вопросом. Помимо занятий моя дочь ходит на гимнастику, очень её любит и за год достигла видимых результатов! Спасибо педагогам</w:t>
      </w:r>
    </w:p>
    <w:tbl>
      <w:tblPr>
        <w:tblW w:w="9228" w:type="dxa"/>
        <w:tblInd w:w="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8"/>
      </w:tblGrid>
      <w:tr w:rsidR="0070394A" w:rsidRPr="00FA3737" w:rsidTr="007A24B5">
        <w:trPr>
          <w:trHeight w:val="211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94A" w:rsidRPr="00FA3737" w:rsidTr="007A24B5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нелёгкая и не всем детям дается самостоятельное осваивание.</w:t>
            </w:r>
          </w:p>
        </w:tc>
      </w:tr>
      <w:tr w:rsidR="0070394A" w:rsidRPr="00FA3737" w:rsidTr="007A24B5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Желаю, чтобы вернули прежнюю форму обучения, чтобы ученики могли успевать усвоить материал и закрепить его</w:t>
            </w:r>
          </w:p>
        </w:tc>
      </w:tr>
      <w:tr w:rsidR="0070394A" w:rsidRPr="00FA3737" w:rsidTr="007A24B5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обращать внимание на дисциплину учащихся, чтобы не мешали детям, которые проявляют интерес к учёбе.</w:t>
            </w:r>
          </w:p>
        </w:tc>
      </w:tr>
      <w:tr w:rsidR="0070394A" w:rsidRPr="00FA3737" w:rsidTr="007A24B5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Результаты оценки удовлетворённости сотрудников КГУ «Городецкая основная школа»</w:t>
            </w:r>
          </w:p>
        </w:tc>
      </w:tr>
      <w:tr w:rsidR="0070394A" w:rsidRPr="00FA3737" w:rsidTr="007A24B5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для сотрудников включала 15 критериев и вопросов по различным участкам деятельности: удовлетворенность рабочим местом, проблемы при работе и др., которые опрашиваемым необходимо было оценить, как «согласен»; «не согласен»; «полностью согласен»; «полностью не согласен», а также отметить актуальность/неактуальность указанных проблем.</w:t>
            </w:r>
          </w:p>
        </w:tc>
      </w:tr>
      <w:tr w:rsidR="0070394A" w:rsidRPr="00FA3737" w:rsidTr="007A24B5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 анкетировании приняли 34 сотрудника школы.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опроса в процентном соотношении выглядят следующим образом: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 «согласен» - 61,9%;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 «не согласен» - 5,3%;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 «полностью согласен» - 32,5%;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ответ «полностью не согласен» - 0,3%;</w:t>
            </w:r>
          </w:p>
        </w:tc>
      </w:tr>
      <w:tr w:rsidR="0070394A" w:rsidRPr="00FA3737" w:rsidTr="007A24B5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последний 16-й вопрос «Если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образования или укажите здесь». Ответили 8 сотрудников.</w:t>
            </w:r>
          </w:p>
        </w:tc>
      </w:tr>
      <w:tr w:rsidR="0070394A" w:rsidRPr="00FA3737" w:rsidTr="007A24B5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были следующего характера: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Жалоб нет -5 человек.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Качество технических средств – проекторов оставляет желать лучшего; Моя школа самая лучшая,  а лучше моей школы могут быть только мои коллеги; Я не являюсь классным руководителем, поэтому не могу ответить на предыдущий вопрос – 3 человека.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итоги мониторинга оценки удовлетворенности потребителей качеством образовательных услуг КГУ «Городецкая основная школа»</w:t>
            </w:r>
          </w:p>
          <w:p w:rsidR="0070394A" w:rsidRPr="00FA3737" w:rsidRDefault="0070394A" w:rsidP="007A2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Проведенный анализ результатов обработанной информации позволил оценить уровень удовлетворенности учеников, родителей и сотрудников качеством организации и условий труда, и в целом прийти к следующим выводам.</w:t>
            </w:r>
          </w:p>
        </w:tc>
      </w:tr>
    </w:tbl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итоги мониторинга оценки удовлетворенности потребителей качеством образовательных услуг КГУ «</w:t>
      </w: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Городецкая основная школа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0394A" w:rsidRPr="00FA3737" w:rsidRDefault="0070394A" w:rsidP="0070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Проведенный анализ результатов обработанной информации позволил оценить уровень удовлетворенности учеников, родителей и сотрудников качеством организации и условий труда, и в целом прийти к следующим выводам: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масса респондентов оценила качество образовательных услуг, предоставляемых КГУ 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A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Городецкая основная школа</w:t>
      </w:r>
      <w:r w:rsidRPr="00FA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</w:p>
    <w:p w:rsidR="0070394A" w:rsidRPr="00FA3737" w:rsidRDefault="0070394A" w:rsidP="0070394A">
      <w:pPr>
        <w:tabs>
          <w:tab w:val="left" w:pos="789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«согласен» - 62%;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«полностью согласен» - 25,5%;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«не согласен» - 11%;</w:t>
      </w:r>
    </w:p>
    <w:p w:rsidR="0070394A" w:rsidRPr="00FA3737" w:rsidRDefault="0070394A" w:rsidP="0070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«полностью не согласен» - 1,5%;</w:t>
      </w:r>
    </w:p>
    <w:p w:rsidR="0070394A" w:rsidRPr="00FA3737" w:rsidRDefault="0070394A" w:rsidP="007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4A" w:rsidRPr="008723B8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</w:t>
      </w:r>
      <w:r w:rsidRPr="00872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Недостатки и замечания, пути их решения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и замечания:</w:t>
      </w:r>
    </w:p>
    <w:p w:rsidR="0070394A" w:rsidRPr="00FA3737" w:rsidRDefault="0070394A" w:rsidP="0070394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 коллективу школы улучшить системную работу по повышению качества обучения, не допускать снижение качества обучения, обеспечить дифференцированный подход, использовать современные методики и технологии развития индивидуальных способностей каждого ученика, усилить работу с одаренными уча</w:t>
      </w:r>
      <w:bookmarkStart w:id="0" w:name="_GoBack"/>
      <w:bookmarkEnd w:id="0"/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щимися.</w:t>
      </w:r>
    </w:p>
    <w:p w:rsidR="0070394A" w:rsidRPr="00FA3737" w:rsidRDefault="0070394A" w:rsidP="0070394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понижение качества успеваемости по некоторым предметам, проводить эффективную работу (консультативный час) по восполнению в потерях знаний с учащимися.</w:t>
      </w:r>
    </w:p>
    <w:p w:rsidR="0070394A" w:rsidRPr="00FA3737" w:rsidRDefault="0070394A" w:rsidP="0070394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учебно-методическому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учебно-воспитательного процесса.</w:t>
      </w:r>
    </w:p>
    <w:p w:rsidR="0070394A" w:rsidRPr="00FA3737" w:rsidRDefault="0070394A" w:rsidP="0070394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навыков самоанализа учителей предметников.</w:t>
      </w:r>
    </w:p>
    <w:p w:rsidR="0070394A" w:rsidRPr="008723B8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их решения:</w:t>
      </w:r>
    </w:p>
    <w:p w:rsidR="0070394A" w:rsidRPr="00FA3737" w:rsidRDefault="0070394A" w:rsidP="0070394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ответственность каждого учителя и классного руководителя за реализацию права каждого ребенка на доступное и качественное образование с целью повышения качества образования.</w:t>
      </w:r>
    </w:p>
    <w:p w:rsidR="0070394A" w:rsidRPr="00FA3737" w:rsidRDefault="0070394A" w:rsidP="0070394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Изучить использование учителями эффективных технологий обучения с целью повышения учебной мотивации учащихся.</w:t>
      </w:r>
    </w:p>
    <w:p w:rsidR="0070394A" w:rsidRPr="008723B8" w:rsidRDefault="0070394A" w:rsidP="0070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2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X.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 и предложения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анализ материалов самооценки составлен по разделам, которые отражают деятельность школы по всем направлениям за 2021-2023учебный год. Аттестационной комиссией по самооценке школы проведен глубокий самоанализ результативности учебно-воспитательной и методической работы педагогического коллектива.</w:t>
      </w:r>
    </w:p>
    <w:p w:rsidR="0070394A" w:rsidRPr="008723B8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 экспертизу материалов самооценки,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экспертная комиссия КГУ «Городецкая основная школа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72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пришла к заключению: </w:t>
      </w:r>
    </w:p>
    <w:p w:rsidR="0070394A" w:rsidRPr="00FA3737" w:rsidRDefault="0070394A" w:rsidP="0070394A">
      <w:pPr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педагогического коллектива Коммунального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учреждения «Городецкая основная школа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образования  района Шал акына 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образования  Северо – Казахстанской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за оцениваемый период 2021-2022, 2022-2023 и 2023-2024 учебные года показала, что организационно-правовое, нормативно-правовое, учебно-методическое, удовлетворительное материально-техническое, кадровое обеспечение учебно-воспитательного процесса в целом соответствует требованиям, предъявляемым к общеобразо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вательным учреждениям. </w:t>
      </w:r>
    </w:p>
    <w:p w:rsidR="0070394A" w:rsidRPr="00FA3737" w:rsidRDefault="0070394A" w:rsidP="0070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рассмотрена и утверждена на 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совете от 9</w:t>
      </w:r>
      <w:r w:rsidRPr="00F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2023 года.</w:t>
      </w:r>
    </w:p>
    <w:p w:rsidR="007425C8" w:rsidRDefault="007425C8"/>
    <w:sectPr w:rsidR="0074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2857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F97465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4EA80BE6"/>
    <w:lvl w:ilvl="0" w:tplc="C27828AA">
      <w:start w:val="1"/>
      <w:numFmt w:val="decimal"/>
      <w:lvlText w:val="%1."/>
      <w:lvlJc w:val="left"/>
      <w:pPr>
        <w:ind w:left="120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0000004"/>
    <w:multiLevelType w:val="hybridMultilevel"/>
    <w:tmpl w:val="C452EF0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5"/>
    <w:multiLevelType w:val="hybridMultilevel"/>
    <w:tmpl w:val="61A4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368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212603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multilevel"/>
    <w:tmpl w:val="3A923D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multilevel"/>
    <w:tmpl w:val="A6DCE9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multilevel"/>
    <w:tmpl w:val="D49AAE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multilevel"/>
    <w:tmpl w:val="5560AE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hybridMultilevel"/>
    <w:tmpl w:val="191EFF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837467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multilevel"/>
    <w:tmpl w:val="F566E8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F"/>
    <w:multiLevelType w:val="multilevel"/>
    <w:tmpl w:val="B7C6A2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hybridMultilevel"/>
    <w:tmpl w:val="DD548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0DCA83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2"/>
    <w:multiLevelType w:val="hybridMultilevel"/>
    <w:tmpl w:val="42D0B1B6"/>
    <w:lvl w:ilvl="0" w:tplc="70D8673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A1908414"/>
    <w:lvl w:ilvl="0" w:tplc="15F6F2A8">
      <w:start w:val="1"/>
      <w:numFmt w:val="bullet"/>
      <w:lvlText w:val=""/>
      <w:lvlJc w:val="left"/>
      <w:pPr>
        <w:ind w:left="39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5B067A9C"/>
    <w:lvl w:ilvl="0" w:tplc="04EE717E">
      <w:start w:val="2023"/>
      <w:numFmt w:val="decimal"/>
      <w:lvlText w:val="%1"/>
      <w:lvlJc w:val="left"/>
      <w:pPr>
        <w:ind w:left="64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00000015"/>
    <w:multiLevelType w:val="multilevel"/>
    <w:tmpl w:val="963E6F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6"/>
    <w:multiLevelType w:val="hybridMultilevel"/>
    <w:tmpl w:val="01E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multilevel"/>
    <w:tmpl w:val="195E6E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8"/>
    <w:multiLevelType w:val="multilevel"/>
    <w:tmpl w:val="D452F1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00000019"/>
    <w:multiLevelType w:val="hybridMultilevel"/>
    <w:tmpl w:val="8230D45A"/>
    <w:lvl w:ilvl="0" w:tplc="374A8918">
      <w:start w:val="1"/>
      <w:numFmt w:val="decimal"/>
      <w:lvlText w:val="%1."/>
      <w:lvlJc w:val="left"/>
      <w:pPr>
        <w:ind w:left="578" w:hanging="360"/>
      </w:pPr>
      <w:rPr>
        <w:rFonts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0000001A"/>
    <w:multiLevelType w:val="multilevel"/>
    <w:tmpl w:val="D278DD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B"/>
    <w:multiLevelType w:val="multilevel"/>
    <w:tmpl w:val="688094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C"/>
    <w:multiLevelType w:val="multilevel"/>
    <w:tmpl w:val="695426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0000001D"/>
    <w:multiLevelType w:val="multilevel"/>
    <w:tmpl w:val="C43473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0000001E"/>
    <w:multiLevelType w:val="multilevel"/>
    <w:tmpl w:val="6ABC24D4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0000001F"/>
    <w:multiLevelType w:val="multilevel"/>
    <w:tmpl w:val="45AC30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0000020"/>
    <w:multiLevelType w:val="multilevel"/>
    <w:tmpl w:val="8CF8A6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1"/>
    <w:multiLevelType w:val="multilevel"/>
    <w:tmpl w:val="8206C5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7FD1EEE"/>
    <w:multiLevelType w:val="hybridMultilevel"/>
    <w:tmpl w:val="6A54B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FBF0FD5"/>
    <w:multiLevelType w:val="hybridMultilevel"/>
    <w:tmpl w:val="D2EA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B05063"/>
    <w:multiLevelType w:val="multilevel"/>
    <w:tmpl w:val="3A9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E74899"/>
    <w:multiLevelType w:val="hybridMultilevel"/>
    <w:tmpl w:val="9C76FC46"/>
    <w:lvl w:ilvl="0" w:tplc="9E245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2"/>
  </w:num>
  <w:num w:numId="5">
    <w:abstractNumId w:val="13"/>
  </w:num>
  <w:num w:numId="6">
    <w:abstractNumId w:val="1"/>
  </w:num>
  <w:num w:numId="7">
    <w:abstractNumId w:val="30"/>
  </w:num>
  <w:num w:numId="8">
    <w:abstractNumId w:val="20"/>
  </w:num>
  <w:num w:numId="9">
    <w:abstractNumId w:val="8"/>
  </w:num>
  <w:num w:numId="10">
    <w:abstractNumId w:val="10"/>
  </w:num>
  <w:num w:numId="11">
    <w:abstractNumId w:val="22"/>
  </w:num>
  <w:num w:numId="12">
    <w:abstractNumId w:val="26"/>
  </w:num>
  <w:num w:numId="13">
    <w:abstractNumId w:val="14"/>
  </w:num>
  <w:num w:numId="14">
    <w:abstractNumId w:val="31"/>
  </w:num>
  <w:num w:numId="15">
    <w:abstractNumId w:val="16"/>
  </w:num>
  <w:num w:numId="16">
    <w:abstractNumId w:val="23"/>
  </w:num>
  <w:num w:numId="17">
    <w:abstractNumId w:val="12"/>
  </w:num>
  <w:num w:numId="18">
    <w:abstractNumId w:val="28"/>
  </w:num>
  <w:num w:numId="19">
    <w:abstractNumId w:val="9"/>
  </w:num>
  <w:num w:numId="20">
    <w:abstractNumId w:val="27"/>
  </w:num>
  <w:num w:numId="21">
    <w:abstractNumId w:val="29"/>
  </w:num>
  <w:num w:numId="22">
    <w:abstractNumId w:val="25"/>
  </w:num>
  <w:num w:numId="23">
    <w:abstractNumId w:val="18"/>
  </w:num>
  <w:num w:numId="24">
    <w:abstractNumId w:val="3"/>
  </w:num>
  <w:num w:numId="25">
    <w:abstractNumId w:val="34"/>
  </w:num>
  <w:num w:numId="26">
    <w:abstractNumId w:val="5"/>
  </w:num>
  <w:num w:numId="27">
    <w:abstractNumId w:val="15"/>
  </w:num>
  <w:num w:numId="28">
    <w:abstractNumId w:val="24"/>
  </w:num>
  <w:num w:numId="29">
    <w:abstractNumId w:val="21"/>
  </w:num>
  <w:num w:numId="30">
    <w:abstractNumId w:val="4"/>
  </w:num>
  <w:num w:numId="31">
    <w:abstractNumId w:val="11"/>
  </w:num>
  <w:num w:numId="32">
    <w:abstractNumId w:val="2"/>
  </w:num>
  <w:num w:numId="33">
    <w:abstractNumId w:val="19"/>
  </w:num>
  <w:num w:numId="34">
    <w:abstractNumId w:val="17"/>
  </w:num>
  <w:num w:numId="35">
    <w:abstractNumId w:val="35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39"/>
    <w:rsid w:val="004F7539"/>
    <w:rsid w:val="0070394A"/>
    <w:rsid w:val="007425C8"/>
    <w:rsid w:val="00D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4A"/>
    <w:pPr>
      <w:spacing w:after="160" w:line="259" w:lineRule="auto"/>
    </w:pPr>
    <w:rPr>
      <w:rFonts w:ascii="Calibri" w:eastAsia="Calibri" w:hAnsi="Calibri" w:cs="SimSun"/>
    </w:rPr>
  </w:style>
  <w:style w:type="paragraph" w:styleId="1">
    <w:name w:val="heading 1"/>
    <w:basedOn w:val="a"/>
    <w:link w:val="10"/>
    <w:uiPriority w:val="9"/>
    <w:qFormat/>
    <w:rsid w:val="00703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7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94A"/>
    <w:rPr>
      <w:b/>
      <w:bCs/>
    </w:rPr>
  </w:style>
  <w:style w:type="character" w:styleId="a5">
    <w:name w:val="Hyperlink"/>
    <w:basedOn w:val="a0"/>
    <w:uiPriority w:val="99"/>
    <w:rsid w:val="0070394A"/>
    <w:rPr>
      <w:color w:val="0000FF"/>
      <w:u w:val="single"/>
    </w:rPr>
  </w:style>
  <w:style w:type="character" w:styleId="a6">
    <w:name w:val="FollowedHyperlink"/>
    <w:basedOn w:val="a0"/>
    <w:uiPriority w:val="99"/>
    <w:rsid w:val="0070394A"/>
    <w:rPr>
      <w:color w:val="800080"/>
      <w:u w:val="single"/>
    </w:rPr>
  </w:style>
  <w:style w:type="character" w:styleId="a7">
    <w:name w:val="Emphasis"/>
    <w:basedOn w:val="a0"/>
    <w:uiPriority w:val="20"/>
    <w:qFormat/>
    <w:rsid w:val="0070394A"/>
    <w:rPr>
      <w:i/>
      <w:iCs/>
    </w:rPr>
  </w:style>
  <w:style w:type="paragraph" w:styleId="a8">
    <w:name w:val="List Paragraph"/>
    <w:basedOn w:val="a"/>
    <w:uiPriority w:val="34"/>
    <w:qFormat/>
    <w:rsid w:val="0070394A"/>
    <w:pPr>
      <w:ind w:left="720"/>
      <w:contextualSpacing/>
    </w:pPr>
  </w:style>
  <w:style w:type="table" w:styleId="a9">
    <w:name w:val="Table Grid"/>
    <w:basedOn w:val="a1"/>
    <w:uiPriority w:val="59"/>
    <w:rsid w:val="0070394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0394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0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0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0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uiPriority w:val="19"/>
    <w:qFormat/>
    <w:rsid w:val="0070394A"/>
    <w:rPr>
      <w:i/>
      <w:iCs/>
      <w:color w:val="808080"/>
    </w:rPr>
  </w:style>
  <w:style w:type="paragraph" w:styleId="ad">
    <w:name w:val="Body Text"/>
    <w:basedOn w:val="a"/>
    <w:link w:val="ae"/>
    <w:uiPriority w:val="1"/>
    <w:qFormat/>
    <w:rsid w:val="00703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e">
    <w:name w:val="Основной текст Знак"/>
    <w:basedOn w:val="a0"/>
    <w:link w:val="ad"/>
    <w:uiPriority w:val="1"/>
    <w:rsid w:val="0070394A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f">
    <w:name w:val="header"/>
    <w:basedOn w:val="a"/>
    <w:link w:val="af0"/>
    <w:uiPriority w:val="99"/>
    <w:rsid w:val="0070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394A"/>
    <w:rPr>
      <w:rFonts w:ascii="Calibri" w:eastAsia="Calibri" w:hAnsi="Calibri" w:cs="SimSun"/>
    </w:rPr>
  </w:style>
  <w:style w:type="paragraph" w:styleId="af1">
    <w:name w:val="footer"/>
    <w:basedOn w:val="a"/>
    <w:link w:val="af2"/>
    <w:uiPriority w:val="99"/>
    <w:rsid w:val="0070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394A"/>
    <w:rPr>
      <w:rFonts w:ascii="Calibri" w:eastAsia="Calibri" w:hAnsi="Calibri" w:cs="SimSun"/>
    </w:rPr>
  </w:style>
  <w:style w:type="paragraph" w:styleId="af3">
    <w:name w:val="Balloon Text"/>
    <w:basedOn w:val="a"/>
    <w:link w:val="af4"/>
    <w:uiPriority w:val="99"/>
    <w:semiHidden/>
    <w:unhideWhenUsed/>
    <w:rsid w:val="007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3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4A"/>
    <w:pPr>
      <w:spacing w:after="160" w:line="259" w:lineRule="auto"/>
    </w:pPr>
    <w:rPr>
      <w:rFonts w:ascii="Calibri" w:eastAsia="Calibri" w:hAnsi="Calibri" w:cs="SimSun"/>
    </w:rPr>
  </w:style>
  <w:style w:type="paragraph" w:styleId="1">
    <w:name w:val="heading 1"/>
    <w:basedOn w:val="a"/>
    <w:link w:val="10"/>
    <w:uiPriority w:val="9"/>
    <w:qFormat/>
    <w:rsid w:val="00703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7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94A"/>
    <w:rPr>
      <w:b/>
      <w:bCs/>
    </w:rPr>
  </w:style>
  <w:style w:type="character" w:styleId="a5">
    <w:name w:val="Hyperlink"/>
    <w:basedOn w:val="a0"/>
    <w:uiPriority w:val="99"/>
    <w:rsid w:val="0070394A"/>
    <w:rPr>
      <w:color w:val="0000FF"/>
      <w:u w:val="single"/>
    </w:rPr>
  </w:style>
  <w:style w:type="character" w:styleId="a6">
    <w:name w:val="FollowedHyperlink"/>
    <w:basedOn w:val="a0"/>
    <w:uiPriority w:val="99"/>
    <w:rsid w:val="0070394A"/>
    <w:rPr>
      <w:color w:val="800080"/>
      <w:u w:val="single"/>
    </w:rPr>
  </w:style>
  <w:style w:type="character" w:styleId="a7">
    <w:name w:val="Emphasis"/>
    <w:basedOn w:val="a0"/>
    <w:uiPriority w:val="20"/>
    <w:qFormat/>
    <w:rsid w:val="0070394A"/>
    <w:rPr>
      <w:i/>
      <w:iCs/>
    </w:rPr>
  </w:style>
  <w:style w:type="paragraph" w:styleId="a8">
    <w:name w:val="List Paragraph"/>
    <w:basedOn w:val="a"/>
    <w:uiPriority w:val="34"/>
    <w:qFormat/>
    <w:rsid w:val="0070394A"/>
    <w:pPr>
      <w:ind w:left="720"/>
      <w:contextualSpacing/>
    </w:pPr>
  </w:style>
  <w:style w:type="table" w:styleId="a9">
    <w:name w:val="Table Grid"/>
    <w:basedOn w:val="a1"/>
    <w:uiPriority w:val="59"/>
    <w:rsid w:val="0070394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0394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0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0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0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uiPriority w:val="19"/>
    <w:qFormat/>
    <w:rsid w:val="0070394A"/>
    <w:rPr>
      <w:i/>
      <w:iCs/>
      <w:color w:val="808080"/>
    </w:rPr>
  </w:style>
  <w:style w:type="paragraph" w:styleId="ad">
    <w:name w:val="Body Text"/>
    <w:basedOn w:val="a"/>
    <w:link w:val="ae"/>
    <w:uiPriority w:val="1"/>
    <w:qFormat/>
    <w:rsid w:val="00703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e">
    <w:name w:val="Основной текст Знак"/>
    <w:basedOn w:val="a0"/>
    <w:link w:val="ad"/>
    <w:uiPriority w:val="1"/>
    <w:rsid w:val="0070394A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f">
    <w:name w:val="header"/>
    <w:basedOn w:val="a"/>
    <w:link w:val="af0"/>
    <w:uiPriority w:val="99"/>
    <w:rsid w:val="0070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394A"/>
    <w:rPr>
      <w:rFonts w:ascii="Calibri" w:eastAsia="Calibri" w:hAnsi="Calibri" w:cs="SimSun"/>
    </w:rPr>
  </w:style>
  <w:style w:type="paragraph" w:styleId="af1">
    <w:name w:val="footer"/>
    <w:basedOn w:val="a"/>
    <w:link w:val="af2"/>
    <w:uiPriority w:val="99"/>
    <w:rsid w:val="0070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394A"/>
    <w:rPr>
      <w:rFonts w:ascii="Calibri" w:eastAsia="Calibri" w:hAnsi="Calibri" w:cs="SimSun"/>
    </w:rPr>
  </w:style>
  <w:style w:type="paragraph" w:styleId="af3">
    <w:name w:val="Balloon Text"/>
    <w:basedOn w:val="a"/>
    <w:link w:val="af4"/>
    <w:uiPriority w:val="99"/>
    <w:semiHidden/>
    <w:unhideWhenUsed/>
    <w:rsid w:val="007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3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75;&#1086;&#1090;&#1086;&#1074;&#1099;&#1077;\&#1055;&#1088;&#1080;&#1083;&#1086;&#1078;&#1077;&#1085;&#1080;&#1077;%204.pdf" TargetMode="External"/><Relationship Id="rId13" Type="http://schemas.openxmlformats.org/officeDocument/2006/relationships/hyperlink" Target="file:///C:\Users\Admin\Desktop\&#1075;&#1086;&#1090;&#1086;&#1074;&#1099;&#1077;\&#1055;&#1088;&#1080;&#1083;&#1086;&#1078;&#1077;&#1085;&#1080;&#1077;%2015.pdf" TargetMode="External"/><Relationship Id="rId18" Type="http://schemas.openxmlformats.org/officeDocument/2006/relationships/hyperlink" Target="file:///C:\Users\Admin\Desktop\&#1075;&#1086;&#1090;&#1086;&#1074;&#1099;&#1077;\&#1055;&#1088;&#1080;&#1083;&#1086;&#1078;&#1077;&#1085;&#1080;&#1077;%2018.pdf" TargetMode="External"/><Relationship Id="rId26" Type="http://schemas.openxmlformats.org/officeDocument/2006/relationships/chart" Target="charts/chart1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Desktop\&#1075;&#1086;&#1090;&#1086;&#1074;&#1099;&#1077;\&#1055;&#1088;&#1080;&#1083;&#1086;&#1078;&#1077;&#1085;&#1080;&#1077;%2023.pdf" TargetMode="External"/><Relationship Id="rId34" Type="http://schemas.openxmlformats.org/officeDocument/2006/relationships/hyperlink" Target="file:///C:\Users\Admin\Desktop\&#1075;&#1086;&#1090;&#1086;&#1074;&#1099;&#1077;\&#1055;&#1088;&#1080;&#1083;&#1086;&#1078;&#1077;&#1085;&#1080;&#1077;%2013.pdf" TargetMode="External"/><Relationship Id="rId7" Type="http://schemas.openxmlformats.org/officeDocument/2006/relationships/hyperlink" Target="file:///C:\Users\Admin\Desktop\&#1075;&#1086;&#1090;&#1086;&#1074;&#1099;&#1077;\&#1055;&#1088;&#1080;&#1083;&#1086;&#1078;&#1077;&#1085;&#1080;&#1077;%202.pdf" TargetMode="External"/><Relationship Id="rId12" Type="http://schemas.openxmlformats.org/officeDocument/2006/relationships/hyperlink" Target="file:///C:\Users\Admin\Desktop\&#1075;&#1086;&#1090;&#1086;&#1074;&#1099;&#1077;\&#1055;&#1088;&#1080;&#1083;&#1086;&#1078;&#1077;&#1085;&#1080;&#1077;%2014.pdf" TargetMode="External"/><Relationship Id="rId17" Type="http://schemas.openxmlformats.org/officeDocument/2006/relationships/hyperlink" Target="file:///C:\Users\Admin\Desktop\&#1075;&#1086;&#1090;&#1086;&#1074;&#1099;&#1077;\&#1055;&#1088;&#1080;&#1083;&#1086;&#1078;&#1077;&#1085;&#1080;&#1077;%2017.pdf" TargetMode="External"/><Relationship Id="rId25" Type="http://schemas.openxmlformats.org/officeDocument/2006/relationships/hyperlink" Target="file:///C:\Users\Admin\Desktop\&#1075;&#1086;&#1090;&#1086;&#1074;&#1099;&#1077;\&#1055;&#1088;&#1080;&#1083;&#1086;&#1078;&#1077;&#1085;&#1080;&#1077;%2027.pdf" TargetMode="External"/><Relationship Id="rId33" Type="http://schemas.openxmlformats.org/officeDocument/2006/relationships/hyperlink" Target="file:///C:\Users\Admin\Desktop\&#1075;&#1086;&#1090;&#1086;&#1074;&#1099;&#1077;\&#1055;&#1088;&#1080;&#1083;&#1086;&#1078;&#1077;&#1085;&#1080;&#1077;%2029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com/d/7l0oYWg9lwo-Xw" TargetMode="External"/><Relationship Id="rId20" Type="http://schemas.openxmlformats.org/officeDocument/2006/relationships/hyperlink" Target="file:///C:\Users\Admin\Desktop\&#1075;&#1086;&#1090;&#1086;&#1074;&#1099;&#1077;\&#1055;&#1088;&#1080;&#1083;&#1086;&#1078;&#1077;&#1085;&#1080;&#1077;%2022.pdf" TargetMode="External"/><Relationship Id="rId29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075;&#1086;&#1090;&#1086;&#1074;&#1099;&#1077;\&#1055;&#1088;&#1080;&#1083;&#1086;&#1078;&#1077;&#1085;&#1080;&#1077;%201.pdf" TargetMode="External"/><Relationship Id="rId11" Type="http://schemas.openxmlformats.org/officeDocument/2006/relationships/hyperlink" Target="file:///C:\Users\Admin\Desktop\&#1075;&#1086;&#1090;&#1086;&#1074;&#1099;&#1077;\&#1055;&#1088;&#1080;&#1083;&#1086;&#1078;&#1077;&#1085;&#1080;&#1077;%208.pdf" TargetMode="External"/><Relationship Id="rId24" Type="http://schemas.openxmlformats.org/officeDocument/2006/relationships/hyperlink" Target="file:///C:\Users\Admin\Desktop\&#1075;&#1086;&#1090;&#1086;&#1074;&#1099;&#1077;\&#1055;&#1088;&#1080;&#1083;&#1086;&#1078;&#1077;&#1085;&#1080;&#1077;%2026.pdf" TargetMode="External"/><Relationship Id="rId32" Type="http://schemas.openxmlformats.org/officeDocument/2006/relationships/hyperlink" Target="file:///C:\Users\Admin\Desktop\&#1075;&#1086;&#1090;&#1086;&#1074;&#1099;&#1077;\&#1055;&#1088;&#1080;&#1083;&#1086;&#1078;&#1077;&#1085;&#1080;&#1077;%2028.pdf" TargetMode="External"/><Relationship Id="rId37" Type="http://schemas.openxmlformats.org/officeDocument/2006/relationships/hyperlink" Target="file:///C:\Users\Admin\Desktop\&#1075;&#1086;&#1090;&#1086;&#1074;&#1099;&#1077;\&#1055;&#1088;&#1080;&#1083;&#1086;&#1078;&#1077;&#1085;&#1080;&#1077;%203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75;&#1086;&#1090;&#1086;&#1074;&#1099;&#1077;\&#1055;&#1088;&#1080;&#1083;&#1086;&#1078;&#1077;&#1085;&#1080;&#1077;%2016.pdf" TargetMode="External"/><Relationship Id="rId23" Type="http://schemas.openxmlformats.org/officeDocument/2006/relationships/hyperlink" Target="file:///C:\Users\Admin\Desktop\&#1075;&#1086;&#1090;&#1086;&#1074;&#1099;&#1077;\&#1055;&#1088;&#1080;&#1083;&#1086;&#1078;&#1077;&#1085;&#1080;&#1077;%2025.pdf" TargetMode="External"/><Relationship Id="rId28" Type="http://schemas.openxmlformats.org/officeDocument/2006/relationships/chart" Target="charts/chart3.xml"/><Relationship Id="rId36" Type="http://schemas.openxmlformats.org/officeDocument/2006/relationships/hyperlink" Target="file:///C:\Users\Admin\Desktop\&#1075;&#1086;&#1090;&#1086;&#1074;&#1099;&#1077;\&#1055;&#1088;&#1080;&#1083;&#1086;&#1078;&#1077;&#1085;&#1080;&#1077;%2031.pdf" TargetMode="External"/><Relationship Id="rId10" Type="http://schemas.openxmlformats.org/officeDocument/2006/relationships/hyperlink" Target="file:///C:\Users\Admin\Desktop\&#1075;&#1086;&#1090;&#1086;&#1074;&#1099;&#1077;\&#1055;&#1088;&#1080;&#1083;&#1086;&#1078;&#1077;&#1085;&#1080;&#1077;%206.pdf" TargetMode="External"/><Relationship Id="rId19" Type="http://schemas.openxmlformats.org/officeDocument/2006/relationships/hyperlink" Target="file:///C:\Users\Admin\Desktop\&#1075;&#1086;&#1090;&#1086;&#1074;&#1099;&#1077;\&#1055;&#1088;&#1080;&#1083;&#1086;&#1078;&#1077;&#1085;&#1080;&#1077;%2021.pdf" TargetMode="External"/><Relationship Id="rId31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75;&#1086;&#1090;&#1086;&#1074;&#1099;&#1077;\&#1055;&#1088;&#1080;&#1083;&#1086;&#1078;&#1077;&#1085;&#1080;&#1077;%207.pdf" TargetMode="External"/><Relationship Id="rId14" Type="http://schemas.openxmlformats.org/officeDocument/2006/relationships/hyperlink" Target="https://drive.google.com/file/d/1f-0ub7Jz8Zt3pbv6yp_q91cu-x8Gu-X7/view?usp=drive_link" TargetMode="External"/><Relationship Id="rId22" Type="http://schemas.openxmlformats.org/officeDocument/2006/relationships/hyperlink" Target="file:///C:\Users\Admin\Desktop\&#1075;&#1086;&#1090;&#1086;&#1074;&#1099;&#1077;\&#1055;&#1088;&#1080;&#1083;&#1086;&#1078;&#1077;&#1085;&#1080;&#1077;%2024.pdf" TargetMode="External"/><Relationship Id="rId27" Type="http://schemas.openxmlformats.org/officeDocument/2006/relationships/chart" Target="charts/chart2.xml"/><Relationship Id="rId30" Type="http://schemas.openxmlformats.org/officeDocument/2006/relationships/chart" Target="charts/chart5.xml"/><Relationship Id="rId35" Type="http://schemas.openxmlformats.org/officeDocument/2006/relationships/hyperlink" Target="file:///C:\Users\Admin\Desktop\&#1075;&#1086;&#1090;&#1086;&#1074;&#1099;&#1077;\&#1055;&#1088;&#1080;&#1083;&#1086;&#1078;&#1077;&#1085;&#1080;&#1077;%2030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 и литература </c:v>
                </c:pt>
                <c:pt idx="1">
                  <c:v>Русский язык</c:v>
                </c:pt>
                <c:pt idx="2">
                  <c:v>Алгебра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 и литература </c:v>
                </c:pt>
                <c:pt idx="1">
                  <c:v>Русский язык</c:v>
                </c:pt>
                <c:pt idx="2">
                  <c:v>Алгебра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0.62000000000000011</c:v>
                </c:pt>
                <c:pt idx="1">
                  <c:v>0.62000000000000011</c:v>
                </c:pt>
                <c:pt idx="2">
                  <c:v>0.75000000000000011</c:v>
                </c:pt>
                <c:pt idx="3">
                  <c:v>0.83000000000000007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Казахский язык и литература </c:v>
                </c:pt>
                <c:pt idx="1">
                  <c:v>Русский язык</c:v>
                </c:pt>
                <c:pt idx="2">
                  <c:v>Алгебра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4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209536"/>
        <c:axId val="134211072"/>
      </c:barChart>
      <c:catAx>
        <c:axId val="13420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4211072"/>
        <c:crosses val="autoZero"/>
        <c:auto val="1"/>
        <c:lblAlgn val="ctr"/>
        <c:lblOffset val="100"/>
        <c:noMultiLvlLbl val="0"/>
      </c:catAx>
      <c:valAx>
        <c:axId val="134211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20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Казахский язык и литература </c:v>
                </c:pt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Лист1!$B$2:$D$2</c:f>
              <c:numCache>
                <c:formatCode>0%</c:formatCode>
                <c:ptCount val="3"/>
                <c:pt idx="0">
                  <c:v>0</c:v>
                </c:pt>
                <c:pt idx="1">
                  <c:v>0.62000000000000011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71296"/>
        <c:axId val="235272832"/>
      </c:barChart>
      <c:catAx>
        <c:axId val="23527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272832"/>
        <c:crosses val="autoZero"/>
        <c:auto val="1"/>
        <c:lblAlgn val="ctr"/>
        <c:lblOffset val="100"/>
        <c:noMultiLvlLbl val="0"/>
      </c:catAx>
      <c:valAx>
        <c:axId val="235272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5271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Лист1!$M$3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numRef>
              <c:f>Лист1!$N$2:$P$2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Лист1!$N$3:$P$3</c:f>
              <c:numCache>
                <c:formatCode>0%</c:formatCode>
                <c:ptCount val="3"/>
                <c:pt idx="0">
                  <c:v>1</c:v>
                </c:pt>
                <c:pt idx="1">
                  <c:v>0.62000000000000011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68736"/>
        <c:axId val="237191552"/>
      </c:barChart>
      <c:catAx>
        <c:axId val="23526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7191552"/>
        <c:crosses val="autoZero"/>
        <c:auto val="1"/>
        <c:lblAlgn val="ctr"/>
        <c:lblOffset val="100"/>
        <c:noMultiLvlLbl val="0"/>
      </c:catAx>
      <c:valAx>
        <c:axId val="23719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526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Лист1!$R$3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numRef>
              <c:f>Лист1!$S$2:$U$2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Лист1!$S$3:$U$3</c:f>
              <c:numCache>
                <c:formatCode>0%</c:formatCode>
                <c:ptCount val="3"/>
                <c:pt idx="0">
                  <c:v>0</c:v>
                </c:pt>
                <c:pt idx="1">
                  <c:v>0.75000000000000011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216128"/>
        <c:axId val="237217664"/>
      </c:barChart>
      <c:catAx>
        <c:axId val="23721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7217664"/>
        <c:crosses val="autoZero"/>
        <c:auto val="1"/>
        <c:lblAlgn val="ctr"/>
        <c:lblOffset val="100"/>
        <c:noMultiLvlLbl val="0"/>
      </c:catAx>
      <c:valAx>
        <c:axId val="237217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7216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Лист1!$W$3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numRef>
              <c:f>Лист1!$X$2:$Z$2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Лист1!$X$3:$Z$3</c:f>
              <c:numCache>
                <c:formatCode>0%</c:formatCode>
                <c:ptCount val="3"/>
                <c:pt idx="1">
                  <c:v>0.83000000000000007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618496"/>
        <c:axId val="238620032"/>
      </c:barChart>
      <c:catAx>
        <c:axId val="23861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620032"/>
        <c:crosses val="autoZero"/>
        <c:auto val="1"/>
        <c:lblAlgn val="ctr"/>
        <c:lblOffset val="100"/>
        <c:noMultiLvlLbl val="0"/>
      </c:catAx>
      <c:valAx>
        <c:axId val="238620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8618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Лист1!$W$10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numRef>
              <c:f>Лист1!$X$9:$Z$9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Лист1!$X$10:$Z$10</c:f>
              <c:numCache>
                <c:formatCode>0%</c:formatCode>
                <c:ptCount val="3"/>
                <c:pt idx="1">
                  <c:v>1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628224"/>
        <c:axId val="238670976"/>
      </c:barChart>
      <c:catAx>
        <c:axId val="23862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670976"/>
        <c:crosses val="autoZero"/>
        <c:auto val="1"/>
        <c:lblAlgn val="ctr"/>
        <c:lblOffset val="100"/>
        <c:noMultiLvlLbl val="0"/>
      </c:catAx>
      <c:valAx>
        <c:axId val="238670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862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8676</Words>
  <Characters>49458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2025-04-07T08:07:00Z</dcterms:created>
  <dcterms:modified xsi:type="dcterms:W3CDTF">2025-04-07T08:07:00Z</dcterms:modified>
</cp:coreProperties>
</file>